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A7" w:rsidRPr="00EA1AA7" w:rsidRDefault="00EA1AA7" w:rsidP="00C0111C">
      <w:pPr>
        <w:pStyle w:val="Rubrik2"/>
        <w:tabs>
          <w:tab w:val="right" w:pos="9071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Installationsbesiktning av markförlagda fjärrvärmeledningar</w:t>
      </w:r>
      <w:r w:rsidR="00C0111C">
        <w:rPr>
          <w:sz w:val="28"/>
          <w:szCs w:val="28"/>
        </w:rPr>
        <w:tab/>
      </w:r>
    </w:p>
    <w:p w:rsidR="005F5C45" w:rsidRDefault="00F46EDD" w:rsidP="00CA218A">
      <w:pPr>
        <w:pStyle w:val="Rubrik2"/>
        <w:spacing w:before="360" w:after="0"/>
      </w:pPr>
      <w:r>
        <w:t>Anvisningar angående f</w:t>
      </w:r>
      <w:r w:rsidR="00EA1AA7">
        <w:t xml:space="preserve">örlagor till kontrollintyg och försäkran om uppfyllande </w:t>
      </w:r>
      <w:r>
        <w:br/>
        <w:t>inför installations- eller revisionsbesiktning utförd av ackrediterat kontrollorgan</w:t>
      </w:r>
    </w:p>
    <w:p w:rsidR="00EA1AA7" w:rsidRDefault="00EA1AA7" w:rsidP="00CA218A">
      <w:pPr>
        <w:tabs>
          <w:tab w:val="left" w:pos="2722"/>
        </w:tabs>
        <w:spacing w:before="120"/>
      </w:pPr>
    </w:p>
    <w:p w:rsidR="00BC22FA" w:rsidRDefault="00BC22FA" w:rsidP="00487DB7">
      <w:pPr>
        <w:pStyle w:val="Rubrik2"/>
        <w:tabs>
          <w:tab w:val="left" w:pos="851"/>
        </w:tabs>
        <w:spacing w:before="360" w:after="240"/>
      </w:pPr>
      <w:r>
        <w:t>1.</w:t>
      </w:r>
      <w:r>
        <w:tab/>
      </w:r>
      <w:r w:rsidR="00FE66D8">
        <w:t>Inledning</w:t>
      </w:r>
    </w:p>
    <w:p w:rsidR="00BC22FA" w:rsidRDefault="00FE66D8" w:rsidP="00990DC3">
      <w:pPr>
        <w:tabs>
          <w:tab w:val="left" w:pos="2722"/>
        </w:tabs>
        <w:spacing w:after="240"/>
      </w:pPr>
      <w:r>
        <w:t xml:space="preserve">För tillverkning av vissa behållare, </w:t>
      </w:r>
      <w:r w:rsidRPr="00FE66D8">
        <w:t>rörledningar och anläggningar</w:t>
      </w:r>
      <w:r>
        <w:t xml:space="preserve"> gäller AFS 2005:2, och för besiktning av trycksatta anordningar gäller AFS 2005:3.</w:t>
      </w:r>
    </w:p>
    <w:p w:rsidR="001B197A" w:rsidRPr="001B197A" w:rsidRDefault="00BC22FA" w:rsidP="001B197A">
      <w:pPr>
        <w:tabs>
          <w:tab w:val="left" w:pos="2722"/>
        </w:tabs>
        <w:spacing w:after="240"/>
      </w:pPr>
      <w:r w:rsidRPr="00BC22FA">
        <w:t xml:space="preserve">Markförlagda </w:t>
      </w:r>
      <w:r>
        <w:t>fjärrvärme</w:t>
      </w:r>
      <w:r w:rsidRPr="00BC22FA">
        <w:t xml:space="preserve">ledningar </w:t>
      </w:r>
      <w:r>
        <w:t xml:space="preserve">kan </w:t>
      </w:r>
      <w:r w:rsidRPr="00BC22FA">
        <w:t>betraktas som förlagda på et</w:t>
      </w:r>
      <w:permStart w:id="1763074907" w:edGrp="everyone"/>
      <w:permEnd w:id="1763074907"/>
      <w:r w:rsidRPr="00BC22FA">
        <w:t>t så särskilt skyddat sätt att detta ger betryggande säkerhet</w:t>
      </w:r>
      <w:r>
        <w:t>. Ledningarna ä</w:t>
      </w:r>
      <w:r w:rsidRPr="00BC22FA">
        <w:t xml:space="preserve">r därför undantagna krav K </w:t>
      </w:r>
      <w:r>
        <w:t>i AFS 2005</w:t>
      </w:r>
      <w:r w:rsidR="00FE66D8">
        <w:t>:2, d.v.s. undantagna</w:t>
      </w:r>
      <w:r w:rsidRPr="00BC22FA">
        <w:t xml:space="preserve"> krav</w:t>
      </w:r>
      <w:r w:rsidR="00FE66D8">
        <w:t>en</w:t>
      </w:r>
      <w:r w:rsidRPr="00BC22FA">
        <w:t xml:space="preserve"> på </w:t>
      </w:r>
      <w:r w:rsidR="00FE66D8">
        <w:t>konstruktions- och tillverknings</w:t>
      </w:r>
      <w:r w:rsidRPr="00BC22FA">
        <w:t xml:space="preserve">kontroll av </w:t>
      </w:r>
      <w:r w:rsidR="00FE66D8">
        <w:t xml:space="preserve">ett ackrediterat </w:t>
      </w:r>
      <w:r w:rsidRPr="00BC22FA">
        <w:t>kontrollorgan</w:t>
      </w:r>
      <w:r w:rsidR="00FE66D8">
        <w:t xml:space="preserve">. </w:t>
      </w:r>
      <w:r w:rsidR="00206FE2">
        <w:t>L</w:t>
      </w:r>
      <w:r w:rsidR="00FE66D8">
        <w:t xml:space="preserve">edningar i </w:t>
      </w:r>
      <w:r w:rsidR="00206FE2">
        <w:t>rör</w:t>
      </w:r>
      <w:r w:rsidR="00FE66D8">
        <w:t xml:space="preserve">dimensioner </w:t>
      </w:r>
      <w:r w:rsidR="00FE66D8">
        <w:rPr>
          <w:rFonts w:cs="Arial"/>
        </w:rPr>
        <w:t>≥</w:t>
      </w:r>
      <w:r w:rsidR="00FE66D8">
        <w:t xml:space="preserve"> DN 65 s</w:t>
      </w:r>
      <w:r w:rsidR="00FE66D8" w:rsidRPr="00FE66D8">
        <w:t>ka dock uppfylla krav G</w:t>
      </w:r>
      <w:r w:rsidR="00FE66D8">
        <w:t xml:space="preserve">, vilket innebär </w:t>
      </w:r>
      <w:r w:rsidR="00FE66D8" w:rsidRPr="00FE66D8">
        <w:t>att de grundläggande säkerhetskraven i AFS 2005:2 Bilaga 1 ska uppfyllas</w:t>
      </w:r>
      <w:r w:rsidR="00FE66D8">
        <w:t xml:space="preserve">. </w:t>
      </w:r>
      <w:r w:rsidR="001B197A">
        <w:t>Detta f</w:t>
      </w:r>
      <w:r w:rsidR="001B197A" w:rsidRPr="001B197A">
        <w:t xml:space="preserve">örutsätter </w:t>
      </w:r>
      <w:r w:rsidR="001B197A">
        <w:t xml:space="preserve">att </w:t>
      </w:r>
      <w:r w:rsidR="001B197A" w:rsidRPr="001B197A">
        <w:t>konstruktions- och tillverkningskontroll</w:t>
      </w:r>
      <w:r w:rsidR="001B197A">
        <w:t>er</w:t>
      </w:r>
      <w:r w:rsidR="001B197A" w:rsidRPr="001B197A">
        <w:t xml:space="preserve"> </w:t>
      </w:r>
      <w:r w:rsidR="001B197A">
        <w:t xml:space="preserve">utförs </w:t>
      </w:r>
      <w:r w:rsidR="001B197A" w:rsidRPr="001B197A">
        <w:t>i egen regi</w:t>
      </w:r>
      <w:r w:rsidR="001B197A">
        <w:t>.</w:t>
      </w:r>
    </w:p>
    <w:p w:rsidR="00171814" w:rsidRDefault="001B197A" w:rsidP="001B197A">
      <w:pPr>
        <w:tabs>
          <w:tab w:val="left" w:pos="2722"/>
        </w:tabs>
        <w:spacing w:after="240"/>
      </w:pPr>
      <w:r>
        <w:t>AFS 2005:3 g</w:t>
      </w:r>
      <w:r w:rsidRPr="001B197A">
        <w:t>äller sådana trycksatta anordningar som omfattas av AFS 2005:2</w:t>
      </w:r>
      <w:r>
        <w:t>,</w:t>
      </w:r>
      <w:r w:rsidRPr="001B197A">
        <w:t xml:space="preserve"> alltså även de anordningar som </w:t>
      </w:r>
      <w:r>
        <w:t>bara omfattas</w:t>
      </w:r>
      <w:r w:rsidRPr="001B197A">
        <w:t xml:space="preserve"> </w:t>
      </w:r>
      <w:r>
        <w:t xml:space="preserve">av </w:t>
      </w:r>
      <w:r w:rsidRPr="001B197A">
        <w:t>krav G</w:t>
      </w:r>
      <w:r>
        <w:t xml:space="preserve">. </w:t>
      </w:r>
      <w:r w:rsidR="00206FE2">
        <w:t>Även m</w:t>
      </w:r>
      <w:r>
        <w:t xml:space="preserve">arkförlagda fjärrvärmeledningar </w:t>
      </w:r>
      <w:r w:rsidR="00206FE2">
        <w:t xml:space="preserve">PN 16 </w:t>
      </w:r>
      <w:r>
        <w:t xml:space="preserve">i system med drifttemperaturer på högst 120 </w:t>
      </w:r>
      <w:r>
        <w:sym w:font="Symbol" w:char="F0B0"/>
      </w:r>
      <w:r>
        <w:t>C</w:t>
      </w:r>
      <w:r w:rsidR="00206FE2">
        <w:t xml:space="preserve"> ska därför besiktas av </w:t>
      </w:r>
      <w:r w:rsidR="00206FE2" w:rsidRPr="001B197A">
        <w:t>ett ackrediterat kontrollorgan</w:t>
      </w:r>
      <w:r w:rsidR="00206FE2">
        <w:t xml:space="preserve"> vid rör</w:t>
      </w:r>
      <w:r w:rsidR="00206FE2">
        <w:softHyphen/>
        <w:t xml:space="preserve">dimensioner </w:t>
      </w:r>
      <w:r w:rsidR="00206FE2" w:rsidRPr="001B197A">
        <w:t>≥ DN 250</w:t>
      </w:r>
      <w:r w:rsidR="00206FE2">
        <w:t>.</w:t>
      </w:r>
    </w:p>
    <w:p w:rsidR="001B197A" w:rsidRDefault="00171814" w:rsidP="001B197A">
      <w:pPr>
        <w:tabs>
          <w:tab w:val="left" w:pos="2722"/>
        </w:tabs>
        <w:spacing w:after="240"/>
      </w:pPr>
      <w:r>
        <w:t>Type</w:t>
      </w:r>
      <w:r w:rsidR="007D0D99" w:rsidRPr="00171814">
        <w:t xml:space="preserve">xempel på </w:t>
      </w:r>
      <w:r>
        <w:t xml:space="preserve">tillfällen då markförlagda fjärrvärmeledningar </w:t>
      </w:r>
      <w:r w:rsidR="00D10271">
        <w:t xml:space="preserve">PN 16/120 </w:t>
      </w:r>
      <w:r w:rsidR="00D10271">
        <w:sym w:font="Symbol" w:char="F0B0"/>
      </w:r>
      <w:r w:rsidR="00D10271">
        <w:t xml:space="preserve">C </w:t>
      </w:r>
      <w:r>
        <w:t xml:space="preserve">ska </w:t>
      </w:r>
      <w:r w:rsidR="007D0D99" w:rsidRPr="00171814">
        <w:t>installations- och/eller revision</w:t>
      </w:r>
      <w:r w:rsidR="0071151C">
        <w:t>s</w:t>
      </w:r>
      <w:r w:rsidR="007D0D99" w:rsidRPr="00171814">
        <w:t>besikt</w:t>
      </w:r>
      <w:r>
        <w:t>as ges i följande tabell: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295"/>
        <w:gridCol w:w="1295"/>
        <w:gridCol w:w="6477"/>
      </w:tblGrid>
      <w:tr w:rsidR="00171814" w:rsidTr="00D10271">
        <w:tc>
          <w:tcPr>
            <w:tcW w:w="1247" w:type="dxa"/>
          </w:tcPr>
          <w:p w:rsidR="00171814" w:rsidRPr="00D10271" w:rsidRDefault="00171814" w:rsidP="00D10271">
            <w:pPr>
              <w:tabs>
                <w:tab w:val="left" w:pos="2722"/>
              </w:tabs>
              <w:spacing w:before="60" w:after="60"/>
              <w:rPr>
                <w:b/>
              </w:rPr>
            </w:pPr>
            <w:r w:rsidRPr="00D10271">
              <w:rPr>
                <w:b/>
              </w:rPr>
              <w:t>Befintlig ledning</w:t>
            </w:r>
          </w:p>
        </w:tc>
        <w:tc>
          <w:tcPr>
            <w:tcW w:w="1247" w:type="dxa"/>
          </w:tcPr>
          <w:p w:rsidR="00171814" w:rsidRPr="00D10271" w:rsidRDefault="00171814" w:rsidP="00D10271">
            <w:pPr>
              <w:tabs>
                <w:tab w:val="left" w:pos="2722"/>
              </w:tabs>
              <w:spacing w:before="60" w:after="60"/>
              <w:rPr>
                <w:b/>
              </w:rPr>
            </w:pPr>
            <w:r w:rsidRPr="00D10271">
              <w:rPr>
                <w:b/>
              </w:rPr>
              <w:t>Nybyggd ledning</w:t>
            </w:r>
          </w:p>
        </w:tc>
        <w:tc>
          <w:tcPr>
            <w:tcW w:w="6237" w:type="dxa"/>
            <w:vAlign w:val="center"/>
          </w:tcPr>
          <w:p w:rsidR="00171814" w:rsidRPr="00D10271" w:rsidRDefault="00171814" w:rsidP="00D10271">
            <w:pPr>
              <w:tabs>
                <w:tab w:val="left" w:pos="2722"/>
              </w:tabs>
              <w:spacing w:before="60" w:after="60"/>
              <w:rPr>
                <w:b/>
              </w:rPr>
            </w:pPr>
            <w:r w:rsidRPr="00D10271">
              <w:rPr>
                <w:b/>
              </w:rPr>
              <w:t>Typ av besiktning</w:t>
            </w:r>
          </w:p>
        </w:tc>
      </w:tr>
      <w:tr w:rsidR="00171814" w:rsidTr="00D10271">
        <w:tc>
          <w:tcPr>
            <w:tcW w:w="1247" w:type="dxa"/>
            <w:vAlign w:val="center"/>
          </w:tcPr>
          <w:p w:rsidR="00171814" w:rsidRDefault="00D10271" w:rsidP="00D10271">
            <w:pPr>
              <w:tabs>
                <w:tab w:val="left" w:pos="2722"/>
              </w:tabs>
              <w:spacing w:before="60" w:after="60"/>
            </w:pPr>
            <w:r>
              <w:rPr>
                <w:rFonts w:cs="Arial"/>
              </w:rPr>
              <w:t>≥</w:t>
            </w:r>
            <w:r>
              <w:t xml:space="preserve"> DN 250</w:t>
            </w:r>
          </w:p>
        </w:tc>
        <w:tc>
          <w:tcPr>
            <w:tcW w:w="1247" w:type="dxa"/>
            <w:vAlign w:val="center"/>
          </w:tcPr>
          <w:p w:rsidR="00171814" w:rsidRDefault="00D10271" w:rsidP="00D10271">
            <w:pPr>
              <w:tabs>
                <w:tab w:val="left" w:pos="2722"/>
              </w:tabs>
              <w:spacing w:before="60" w:after="60"/>
            </w:pPr>
            <w:r>
              <w:rPr>
                <w:rFonts w:cs="Arial"/>
              </w:rPr>
              <w:t>≥</w:t>
            </w:r>
            <w:r>
              <w:t xml:space="preserve"> DN 250</w:t>
            </w:r>
          </w:p>
        </w:tc>
        <w:tc>
          <w:tcPr>
            <w:tcW w:w="6237" w:type="dxa"/>
          </w:tcPr>
          <w:p w:rsidR="00171814" w:rsidRDefault="00D10271" w:rsidP="00760A9F">
            <w:pPr>
              <w:tabs>
                <w:tab w:val="left" w:pos="2722"/>
              </w:tabs>
              <w:spacing w:before="60" w:after="60"/>
            </w:pPr>
            <w:r>
              <w:t xml:space="preserve">Revisionsbesiktning av den befintliga ledningens </w:t>
            </w:r>
            <w:r w:rsidR="00760A9F">
              <w:t>avgre</w:t>
            </w:r>
            <w:r>
              <w:t xml:space="preserve">ningspunkt. </w:t>
            </w:r>
            <w:r>
              <w:br/>
              <w:t>Installationsbesiktning av den nya ledningen</w:t>
            </w:r>
            <w:r w:rsidR="008C4230">
              <w:t xml:space="preserve"> (se vidare nedan)</w:t>
            </w:r>
            <w:r>
              <w:t>.</w:t>
            </w:r>
          </w:p>
        </w:tc>
      </w:tr>
      <w:tr w:rsidR="00171814" w:rsidTr="00D10271">
        <w:tc>
          <w:tcPr>
            <w:tcW w:w="1247" w:type="dxa"/>
            <w:vAlign w:val="center"/>
          </w:tcPr>
          <w:p w:rsidR="00171814" w:rsidRDefault="00D10271" w:rsidP="00D10271">
            <w:pPr>
              <w:tabs>
                <w:tab w:val="left" w:pos="2722"/>
              </w:tabs>
              <w:spacing w:before="60" w:after="60"/>
            </w:pPr>
            <w:r>
              <w:rPr>
                <w:rFonts w:cs="Arial"/>
              </w:rPr>
              <w:t>≥</w:t>
            </w:r>
            <w:r>
              <w:t xml:space="preserve"> DN 250</w:t>
            </w:r>
          </w:p>
        </w:tc>
        <w:tc>
          <w:tcPr>
            <w:tcW w:w="1247" w:type="dxa"/>
            <w:vAlign w:val="center"/>
          </w:tcPr>
          <w:p w:rsidR="00171814" w:rsidRDefault="00D10271" w:rsidP="00D10271">
            <w:pPr>
              <w:tabs>
                <w:tab w:val="left" w:pos="2722"/>
              </w:tabs>
              <w:spacing w:before="60" w:after="60"/>
            </w:pPr>
            <w:r>
              <w:rPr>
                <w:rFonts w:cs="Arial"/>
              </w:rPr>
              <w:t>≤</w:t>
            </w:r>
            <w:r>
              <w:t xml:space="preserve"> DN 200</w:t>
            </w:r>
          </w:p>
        </w:tc>
        <w:tc>
          <w:tcPr>
            <w:tcW w:w="6237" w:type="dxa"/>
          </w:tcPr>
          <w:p w:rsidR="00171814" w:rsidRDefault="00760A9F" w:rsidP="00760A9F">
            <w:pPr>
              <w:tabs>
                <w:tab w:val="left" w:pos="2722"/>
              </w:tabs>
              <w:spacing w:before="60" w:after="60"/>
            </w:pPr>
            <w:r>
              <w:t>Revisionsbesiktning av den befintliga ledningens avgreningspunkt inklusive den nya ledningen t.o.m. dess första avstängningsventil.</w:t>
            </w:r>
          </w:p>
        </w:tc>
      </w:tr>
      <w:tr w:rsidR="00171814" w:rsidTr="00D10271">
        <w:tc>
          <w:tcPr>
            <w:tcW w:w="1247" w:type="dxa"/>
            <w:vAlign w:val="center"/>
          </w:tcPr>
          <w:p w:rsidR="00171814" w:rsidRDefault="00D10271" w:rsidP="00D10271">
            <w:pPr>
              <w:tabs>
                <w:tab w:val="left" w:pos="2722"/>
              </w:tabs>
              <w:spacing w:before="60" w:after="60"/>
            </w:pPr>
            <w:r>
              <w:t>Ingen</w:t>
            </w:r>
          </w:p>
        </w:tc>
        <w:tc>
          <w:tcPr>
            <w:tcW w:w="1247" w:type="dxa"/>
            <w:vAlign w:val="center"/>
          </w:tcPr>
          <w:p w:rsidR="00171814" w:rsidRDefault="00D10271" w:rsidP="00D10271">
            <w:pPr>
              <w:tabs>
                <w:tab w:val="left" w:pos="2722"/>
              </w:tabs>
              <w:spacing w:before="60" w:after="60"/>
            </w:pPr>
            <w:r>
              <w:rPr>
                <w:rFonts w:cs="Arial"/>
              </w:rPr>
              <w:t>≥</w:t>
            </w:r>
            <w:r>
              <w:t xml:space="preserve"> DN 250</w:t>
            </w:r>
          </w:p>
        </w:tc>
        <w:tc>
          <w:tcPr>
            <w:tcW w:w="6237" w:type="dxa"/>
          </w:tcPr>
          <w:p w:rsidR="00171814" w:rsidRDefault="00760A9F" w:rsidP="00760A9F">
            <w:pPr>
              <w:tabs>
                <w:tab w:val="left" w:pos="2722"/>
              </w:tabs>
              <w:spacing w:before="60" w:after="60"/>
            </w:pPr>
            <w:r>
              <w:t>Installationsbesiktning av den nya ledningen inklusive alla avgre</w:t>
            </w:r>
            <w:r>
              <w:softHyphen/>
              <w:t xml:space="preserve">ningar </w:t>
            </w:r>
            <w:r>
              <w:rPr>
                <w:rFonts w:cs="Arial"/>
              </w:rPr>
              <w:t>≥</w:t>
            </w:r>
            <w:r>
              <w:t xml:space="preserve"> DN 65 t.o.m. avgreningarnas första avstängningsventiler.</w:t>
            </w:r>
          </w:p>
        </w:tc>
      </w:tr>
      <w:tr w:rsidR="00D10271" w:rsidTr="00D10271">
        <w:tc>
          <w:tcPr>
            <w:tcW w:w="1247" w:type="dxa"/>
            <w:vAlign w:val="center"/>
          </w:tcPr>
          <w:p w:rsidR="00D10271" w:rsidRDefault="00D10271" w:rsidP="00D10271">
            <w:pPr>
              <w:tabs>
                <w:tab w:val="left" w:pos="2722"/>
              </w:tabs>
              <w:spacing w:before="60" w:after="60"/>
            </w:pPr>
            <w:r>
              <w:t>Ingen</w:t>
            </w:r>
          </w:p>
        </w:tc>
        <w:tc>
          <w:tcPr>
            <w:tcW w:w="1247" w:type="dxa"/>
            <w:vAlign w:val="center"/>
          </w:tcPr>
          <w:p w:rsidR="00D10271" w:rsidRDefault="00D10271" w:rsidP="00D10271">
            <w:pPr>
              <w:tabs>
                <w:tab w:val="left" w:pos="2722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≤</w:t>
            </w:r>
            <w:r>
              <w:t xml:space="preserve"> DN 200</w:t>
            </w:r>
          </w:p>
        </w:tc>
        <w:tc>
          <w:tcPr>
            <w:tcW w:w="6237" w:type="dxa"/>
          </w:tcPr>
          <w:p w:rsidR="00D10271" w:rsidRDefault="00760A9F" w:rsidP="00D10271">
            <w:pPr>
              <w:tabs>
                <w:tab w:val="left" w:pos="2722"/>
              </w:tabs>
              <w:spacing w:before="60" w:after="60"/>
            </w:pPr>
            <w:r>
              <w:t xml:space="preserve">Ingen formell besiktning av </w:t>
            </w:r>
            <w:r w:rsidR="008C4230">
              <w:t xml:space="preserve">ett </w:t>
            </w:r>
            <w:r>
              <w:t>ackrediterat kontrollorgan.</w:t>
            </w:r>
          </w:p>
        </w:tc>
      </w:tr>
    </w:tbl>
    <w:p w:rsidR="00171814" w:rsidRPr="001B197A" w:rsidRDefault="00171814" w:rsidP="00D10271">
      <w:pPr>
        <w:tabs>
          <w:tab w:val="left" w:pos="2722"/>
        </w:tabs>
        <w:spacing w:after="120"/>
      </w:pPr>
    </w:p>
    <w:p w:rsidR="00BC22FA" w:rsidRDefault="00292B8B" w:rsidP="001B197A">
      <w:pPr>
        <w:tabs>
          <w:tab w:val="left" w:pos="2722"/>
        </w:tabs>
        <w:spacing w:after="240"/>
      </w:pPr>
      <w:r>
        <w:t>I installations- och revisionsbesiktningar</w:t>
      </w:r>
      <w:r w:rsidR="00171814">
        <w:t>na</w:t>
      </w:r>
      <w:r>
        <w:t xml:space="preserve"> av mark</w:t>
      </w:r>
      <w:r w:rsidRPr="00BC22FA">
        <w:t xml:space="preserve">förlagda </w:t>
      </w:r>
      <w:r>
        <w:t>fjärrvärme</w:t>
      </w:r>
      <w:r w:rsidRPr="00BC22FA">
        <w:t>ledningar</w:t>
      </w:r>
      <w:r>
        <w:t xml:space="preserve"> blir </w:t>
      </w:r>
      <w:r w:rsidRPr="001B197A">
        <w:t>konstruktions- och tillverkningskontroll</w:t>
      </w:r>
      <w:r>
        <w:t>erna</w:t>
      </w:r>
      <w:r w:rsidRPr="001B197A">
        <w:t xml:space="preserve"> i egen regi</w:t>
      </w:r>
      <w:r>
        <w:t xml:space="preserve"> granskade av det anlitade ackrediterade </w:t>
      </w:r>
      <w:r w:rsidRPr="00BC22FA">
        <w:t>kontrollorgan</w:t>
      </w:r>
      <w:r>
        <w:t>et.</w:t>
      </w:r>
    </w:p>
    <w:p w:rsidR="00171814" w:rsidRDefault="00171814" w:rsidP="00171814">
      <w:pPr>
        <w:tabs>
          <w:tab w:val="left" w:pos="2722"/>
        </w:tabs>
        <w:spacing w:after="240"/>
      </w:pPr>
      <w:r>
        <w:t>För de markförlagda fjärrvärmeledningarna blir det i praktiken ingen skillnad på besiktningsklass B (DN 250, DN 300) och besiktningsklass A (</w:t>
      </w:r>
      <w:r w:rsidRPr="00C4359D">
        <w:t>≥ DN 350</w:t>
      </w:r>
      <w:r>
        <w:t>), eftersom in- och utvändiga undersökningar av markförlagda fjärrvärmeledningar normalt inte genomförs i återkommande besiktningar.</w:t>
      </w:r>
    </w:p>
    <w:p w:rsidR="007D0D99" w:rsidRDefault="00990DC3" w:rsidP="00D10271">
      <w:pPr>
        <w:tabs>
          <w:tab w:val="left" w:pos="2722"/>
        </w:tabs>
      </w:pPr>
      <w:r>
        <w:t>Med syftet att förenkla installationsbesiktning av markförlagda fjärrvärmeledningar har</w:t>
      </w:r>
      <w:r w:rsidR="00B73008">
        <w:t xml:space="preserve"> Svensk Fjärrvärme</w:t>
      </w:r>
      <w:bookmarkStart w:id="0" w:name="_GoBack"/>
      <w:bookmarkEnd w:id="0"/>
      <w:r w:rsidR="00B73008">
        <w:t>, numera Energiföretagen Sverige,</w:t>
      </w:r>
      <w:r>
        <w:t xml:space="preserve"> därför tagit fram förlagor till intyg om utförda konstruktions- och tillverkningskontroller </w:t>
      </w:r>
      <w:r>
        <w:br/>
        <w:t>i egen regi samt en förlaga till en försäkran om uppfyllande av säkerhetskraven i AFS 2005:2.</w:t>
      </w:r>
    </w:p>
    <w:p w:rsidR="007D0D99" w:rsidRDefault="007D0D99">
      <w:pPr>
        <w:spacing w:after="160" w:line="259" w:lineRule="auto"/>
      </w:pPr>
      <w:r>
        <w:br w:type="page"/>
      </w:r>
    </w:p>
    <w:p w:rsidR="00BC22FA" w:rsidRDefault="00BC22FA" w:rsidP="001B197A">
      <w:pPr>
        <w:tabs>
          <w:tab w:val="left" w:pos="2722"/>
        </w:tabs>
        <w:spacing w:after="240"/>
      </w:pPr>
    </w:p>
    <w:p w:rsidR="00EA1AA7" w:rsidRDefault="00BC22FA" w:rsidP="00487DB7">
      <w:pPr>
        <w:pStyle w:val="Rubrik2"/>
        <w:tabs>
          <w:tab w:val="left" w:pos="851"/>
        </w:tabs>
        <w:spacing w:before="360" w:after="240"/>
      </w:pPr>
      <w:r>
        <w:t>2</w:t>
      </w:r>
      <w:r w:rsidR="00EA1AA7">
        <w:t>.</w:t>
      </w:r>
      <w:r w:rsidR="00EA1AA7">
        <w:tab/>
        <w:t>Allmänt om förlagorna</w:t>
      </w:r>
    </w:p>
    <w:p w:rsidR="00EA1AA7" w:rsidRDefault="00A2694A" w:rsidP="00990DC3">
      <w:pPr>
        <w:tabs>
          <w:tab w:val="left" w:pos="2722"/>
        </w:tabs>
        <w:spacing w:after="240"/>
      </w:pPr>
      <w:r>
        <w:t xml:space="preserve">Förlagorna är gjorda i Word-dokument som är låsta för redigering utom i de kryss- och textrutor som finns inlagda i förlagorna. Dokumentet med förlagorna är låst utan lösenord, vilket gör det möjligt att anpassa förlagorna utifrån egna önskemål och behov genom att låsa upp dokumentet, </w:t>
      </w:r>
      <w:r w:rsidR="00E86B26">
        <w:t>genomföra redigeringen och låsa dokumentet igen.</w:t>
      </w:r>
      <w:r>
        <w:t xml:space="preserve"> </w:t>
      </w:r>
      <w:r w:rsidR="00E86B26">
        <w:t>E</w:t>
      </w:r>
      <w:r>
        <w:t>xempel</w:t>
      </w:r>
      <w:r w:rsidR="00E86B26">
        <w:t>vis</w:t>
      </w:r>
      <w:r>
        <w:t xml:space="preserve"> bör sidhuvudet </w:t>
      </w:r>
      <w:r w:rsidR="00E86B26">
        <w:t xml:space="preserve">ändras från ett sidhuvud med </w:t>
      </w:r>
      <w:r w:rsidR="00B73008">
        <w:t>Energiföretagen Sveriges</w:t>
      </w:r>
      <w:r w:rsidR="00E86B26">
        <w:t xml:space="preserve"> logotyp till ett sidhuvud med det egna företagets logotyp.</w:t>
      </w:r>
    </w:p>
    <w:p w:rsidR="00E86B26" w:rsidRDefault="00E86B26" w:rsidP="00990DC3">
      <w:pPr>
        <w:tabs>
          <w:tab w:val="left" w:pos="2722"/>
        </w:tabs>
        <w:spacing w:after="240"/>
      </w:pPr>
      <w:r>
        <w:t xml:space="preserve">För att kryssrutor och textrutor ska kunna fungera som tänkt måste dokumentet vara låst för redigering i </w:t>
      </w:r>
      <w:r w:rsidR="00BE3350">
        <w:t>allmänhet men med möjligheten ”Fylla i formulär”</w:t>
      </w:r>
      <w:r>
        <w:t>.</w:t>
      </w:r>
    </w:p>
    <w:p w:rsidR="005F5C45" w:rsidRDefault="00487DB7" w:rsidP="00990DC3">
      <w:pPr>
        <w:tabs>
          <w:tab w:val="left" w:pos="2722"/>
        </w:tabs>
        <w:spacing w:after="240"/>
      </w:pPr>
      <w:r>
        <w:t xml:space="preserve">Förlagorna används enklast genom att klicka sig fram i dokumentet till kryssrutor och textrutor. </w:t>
      </w:r>
      <w:r>
        <w:br/>
      </w:r>
      <w:r w:rsidR="00E86B26">
        <w:t xml:space="preserve">I textrutorna finns korta förklarande texter inlagda [inom hakparenteser] på enklast möjliga sätt. </w:t>
      </w:r>
      <w:r w:rsidR="00BE3350">
        <w:t>Den förklarande texten måste raderas manuellt, innan den avsedda informationen läggs in.</w:t>
      </w:r>
    </w:p>
    <w:p w:rsidR="00BE3350" w:rsidRDefault="00BE3350" w:rsidP="00BE3350">
      <w:pPr>
        <w:tabs>
          <w:tab w:val="left" w:pos="2722"/>
        </w:tabs>
      </w:pPr>
      <w:r>
        <w:t xml:space="preserve">Formulären används i </w:t>
      </w:r>
      <w:r w:rsidR="00534002">
        <w:t xml:space="preserve">den </w:t>
      </w:r>
      <w:r>
        <w:t>kronologisk</w:t>
      </w:r>
      <w:r w:rsidR="00534002">
        <w:t>a</w:t>
      </w:r>
      <w:r>
        <w:t xml:space="preserve"> ordning</w:t>
      </w:r>
      <w:r w:rsidR="00534002">
        <w:t>en</w:t>
      </w:r>
      <w:r>
        <w:t xml:space="preserve"> Intyg om konstruktionskontroll, Intyg om tillverkningskontroll respektive Försäkran om uppfyllande av säkerhetskrav</w:t>
      </w:r>
      <w:r w:rsidR="00534002">
        <w:t xml:space="preserve">, se vidare </w:t>
      </w:r>
      <w:r>
        <w:t>nedan.</w:t>
      </w:r>
    </w:p>
    <w:p w:rsidR="00BE3350" w:rsidRDefault="00BE3350">
      <w:pPr>
        <w:spacing w:after="160" w:line="259" w:lineRule="auto"/>
      </w:pPr>
      <w:r>
        <w:br w:type="page"/>
      </w:r>
    </w:p>
    <w:p w:rsidR="003726A6" w:rsidRDefault="003726A6" w:rsidP="00BE3350">
      <w:pPr>
        <w:tabs>
          <w:tab w:val="left" w:pos="2722"/>
        </w:tabs>
      </w:pPr>
    </w:p>
    <w:p w:rsidR="00EA1AA7" w:rsidRDefault="00BC22FA" w:rsidP="00EA1AA7">
      <w:pPr>
        <w:pStyle w:val="Rubrik2"/>
        <w:tabs>
          <w:tab w:val="left" w:pos="851"/>
        </w:tabs>
        <w:spacing w:before="360" w:after="240"/>
      </w:pPr>
      <w:r>
        <w:t>3</w:t>
      </w:r>
      <w:r w:rsidR="00EA1AA7">
        <w:t>.</w:t>
      </w:r>
      <w:r w:rsidR="00EA1AA7">
        <w:tab/>
        <w:t>Intyg om konstruktionskontroll i egen regi</w:t>
      </w:r>
    </w:p>
    <w:p w:rsidR="00FE713D" w:rsidRDefault="00BE3350" w:rsidP="00FE713D">
      <w:pPr>
        <w:tabs>
          <w:tab w:val="left" w:pos="2722"/>
        </w:tabs>
        <w:spacing w:after="240"/>
      </w:pPr>
      <w:r>
        <w:t xml:space="preserve">Konstruktionskontrollen i egen regi bör utföras av </w:t>
      </w:r>
      <w:r w:rsidR="00E92071">
        <w:t xml:space="preserve">konstruktörens eller projektörens </w:t>
      </w:r>
      <w:r>
        <w:t xml:space="preserve">närmaste chef eller </w:t>
      </w:r>
      <w:r w:rsidR="0065149F">
        <w:t xml:space="preserve">en </w:t>
      </w:r>
      <w:r>
        <w:t xml:space="preserve">medarbetare med lång erfarenhet (t.ex. </w:t>
      </w:r>
      <w:r w:rsidR="0065149F">
        <w:t xml:space="preserve">en </w:t>
      </w:r>
      <w:r>
        <w:t>seniorkonsult</w:t>
      </w:r>
      <w:r w:rsidR="00E92071">
        <w:t>/teknikansvarig</w:t>
      </w:r>
      <w:r>
        <w:t>) inom den organi</w:t>
      </w:r>
      <w:r w:rsidR="00E92071">
        <w:softHyphen/>
      </w:r>
      <w:r>
        <w:t xml:space="preserve">sation </w:t>
      </w:r>
      <w:r w:rsidR="0065149F">
        <w:t>där</w:t>
      </w:r>
      <w:r>
        <w:t xml:space="preserve"> </w:t>
      </w:r>
      <w:r w:rsidR="0065149F">
        <w:t>den utförande konstruktören eller projektören är verksam.</w:t>
      </w:r>
    </w:p>
    <w:p w:rsidR="0065149F" w:rsidRDefault="0065149F" w:rsidP="00FE713D">
      <w:pPr>
        <w:tabs>
          <w:tab w:val="left" w:pos="2722"/>
        </w:tabs>
        <w:spacing w:after="240"/>
      </w:pPr>
      <w:r>
        <w:t>Kommentarer till några kontrolluppgifter och utförandemoment i intygets förlaga:</w:t>
      </w:r>
    </w:p>
    <w:p w:rsidR="0065149F" w:rsidRDefault="0065149F" w:rsidP="00790AB9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hanging="425"/>
        <w:contextualSpacing w:val="0"/>
      </w:pPr>
      <w:r>
        <w:t>Identifikationsbeteckning</w:t>
      </w:r>
      <w:r w:rsidR="00D00967">
        <w:t>en</w:t>
      </w:r>
      <w:r>
        <w:t xml:space="preserve"> </w:t>
      </w:r>
      <w:r w:rsidR="00D00967">
        <w:t>kan</w:t>
      </w:r>
      <w:r>
        <w:t xml:space="preserve"> vara den övergripande benämning som återfinns </w:t>
      </w:r>
      <w:r>
        <w:br/>
        <w:t>i ritningshuvudet på de ritningar som anges.</w:t>
      </w:r>
    </w:p>
    <w:p w:rsidR="00474050" w:rsidRDefault="0065149F" w:rsidP="00790AB9">
      <w:pPr>
        <w:pStyle w:val="Liststycke"/>
        <w:numPr>
          <w:ilvl w:val="0"/>
          <w:numId w:val="2"/>
        </w:numPr>
        <w:tabs>
          <w:tab w:val="left" w:pos="2722"/>
        </w:tabs>
        <w:ind w:left="425" w:hanging="425"/>
        <w:contextualSpacing w:val="0"/>
      </w:pPr>
      <w:r>
        <w:t xml:space="preserve">För </w:t>
      </w:r>
      <w:r w:rsidR="00534002">
        <w:t>definition</w:t>
      </w:r>
      <w:r>
        <w:t xml:space="preserve"> av projektklasser (A, B eller C)</w:t>
      </w:r>
      <w:r w:rsidR="00D00967">
        <w:t>,</w:t>
      </w:r>
      <w:r>
        <w:t xml:space="preserve"> se </w:t>
      </w:r>
      <w:r w:rsidRPr="00B76B30">
        <w:t xml:space="preserve">SS-EN </w:t>
      </w:r>
      <w:proofErr w:type="gramStart"/>
      <w:r w:rsidRPr="00B76B30">
        <w:t>13941</w:t>
      </w:r>
      <w:proofErr w:type="gramEnd"/>
      <w:r>
        <w:t>:2009 Figur 3</w:t>
      </w:r>
      <w:r w:rsidR="00474050">
        <w:t xml:space="preserve"> nedan.</w:t>
      </w:r>
    </w:p>
    <w:p w:rsidR="0065149F" w:rsidRDefault="00474050" w:rsidP="00790AB9">
      <w:pPr>
        <w:tabs>
          <w:tab w:val="left" w:pos="2722"/>
        </w:tabs>
        <w:spacing w:after="120"/>
        <w:ind w:left="284"/>
      </w:pPr>
      <w:r w:rsidRPr="00474050">
        <w:rPr>
          <w:noProof/>
        </w:rPr>
        <w:drawing>
          <wp:inline distT="0" distB="0" distL="0" distR="0">
            <wp:extent cx="3154680" cy="1840963"/>
            <wp:effectExtent l="0" t="0" r="762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79" cy="184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67" w:rsidRDefault="0065149F" w:rsidP="00790AB9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Det är den största ledningsdimensionen i det berörda ledningsavsnittet som avgör </w:t>
      </w:r>
      <w:r>
        <w:br/>
        <w:t xml:space="preserve">både projektklassen enligt SS-EN </w:t>
      </w:r>
      <w:proofErr w:type="gramStart"/>
      <w:r>
        <w:t>13941</w:t>
      </w:r>
      <w:proofErr w:type="gramEnd"/>
      <w:r>
        <w:t xml:space="preserve"> och besiktningskraven enligt AFS 2005:3. Exempelvis </w:t>
      </w:r>
      <w:r w:rsidR="00D00967">
        <w:t>kommer en ny servisledning DN 100 som ansluts till en befintlig huvud</w:t>
      </w:r>
      <w:r w:rsidR="00D00967">
        <w:softHyphen/>
        <w:t>ledning DN 400 att ingå i ett rörsystem inom besiktningsklass A fram till och med den första avstängningsventilen i servisledningen DN 100.</w:t>
      </w:r>
    </w:p>
    <w:p w:rsidR="00711973" w:rsidRDefault="00711973" w:rsidP="00790AB9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Med rörleverantör avses den </w:t>
      </w:r>
      <w:r w:rsidR="00B522A9">
        <w:t xml:space="preserve">tänkta </w:t>
      </w:r>
      <w:r>
        <w:t>leverantör</w:t>
      </w:r>
      <w:r w:rsidR="00B522A9">
        <w:t>en</w:t>
      </w:r>
      <w:r w:rsidR="00041361">
        <w:t xml:space="preserve"> </w:t>
      </w:r>
      <w:r>
        <w:t xml:space="preserve">av förisolerade rör och rördelar </w:t>
      </w:r>
      <w:r w:rsidR="00B522A9">
        <w:t>till ledningsnätets utbyggnad, se vidare nedan för projektklasserna A och B.</w:t>
      </w:r>
    </w:p>
    <w:p w:rsidR="00534002" w:rsidRDefault="00534002" w:rsidP="00790AB9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För rör </w:t>
      </w:r>
      <w:r>
        <w:rPr>
          <w:rFonts w:cs="Arial"/>
        </w:rPr>
        <w:t>≥</w:t>
      </w:r>
      <w:r>
        <w:t xml:space="preserve"> DN 350 (projektklass C) kräver normen </w:t>
      </w:r>
      <w:r w:rsidRPr="00B76B30">
        <w:t xml:space="preserve">SS-EN </w:t>
      </w:r>
      <w:proofErr w:type="gramStart"/>
      <w:r w:rsidRPr="00B76B30">
        <w:t>13941</w:t>
      </w:r>
      <w:proofErr w:type="gramEnd"/>
      <w:r>
        <w:t>:2009+A1:2010</w:t>
      </w:r>
      <w:r w:rsidRPr="00B76B30">
        <w:t xml:space="preserve"> </w:t>
      </w:r>
      <w:r>
        <w:t xml:space="preserve">att hållfasthetskontroll utförs </w:t>
      </w:r>
      <w:r w:rsidRPr="00B76B30">
        <w:t xml:space="preserve">i särskilda beräkningar </w:t>
      </w:r>
      <w:r w:rsidR="00091E63">
        <w:t>och att resultaten dokumenteras.</w:t>
      </w:r>
      <w:r w:rsidR="009D7CAF">
        <w:t xml:space="preserve"> </w:t>
      </w:r>
      <w:r w:rsidR="009D7CAF">
        <w:br/>
        <w:t>Beräkningarna syftar till att visa att gränstillstånden A, B, C och D inte överskrids.</w:t>
      </w:r>
    </w:p>
    <w:p w:rsidR="00534002" w:rsidRDefault="00091E63" w:rsidP="00790AB9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För rör </w:t>
      </w:r>
      <w:r>
        <w:rPr>
          <w:rFonts w:cs="Arial"/>
        </w:rPr>
        <w:t>≤</w:t>
      </w:r>
      <w:r>
        <w:t xml:space="preserve"> DN 300 (projektklasserna A och B) kan en förenklad analys genomföras baserat på en s.k. generaliserad dokumentation, vanligtvis </w:t>
      </w:r>
      <w:r w:rsidR="009D7CAF">
        <w:t xml:space="preserve">läggningsanvisningar och andra relevanta </w:t>
      </w:r>
      <w:r>
        <w:t xml:space="preserve">uppgifter </w:t>
      </w:r>
      <w:r w:rsidR="009D7CAF">
        <w:t>i rörleverantörens produktkatalog</w:t>
      </w:r>
      <w:r>
        <w:t xml:space="preserve">. </w:t>
      </w:r>
      <w:r w:rsidR="009D7CAF">
        <w:t xml:space="preserve">Rörleverantören ska därför uppges i intyget. Detta förutsätter dock att leverantörens anvisningar är </w:t>
      </w:r>
      <w:r w:rsidR="009D7CAF">
        <w:br/>
        <w:t xml:space="preserve">i överensstämmelse med EN </w:t>
      </w:r>
      <w:proofErr w:type="gramStart"/>
      <w:r w:rsidR="009D7CAF">
        <w:t>13941</w:t>
      </w:r>
      <w:proofErr w:type="gramEnd"/>
      <w:r w:rsidR="009D7CAF">
        <w:t>.</w:t>
      </w:r>
    </w:p>
    <w:p w:rsidR="00091E63" w:rsidRDefault="00790AB9" w:rsidP="00790AB9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Dokumentationen ska uppfylla kraven på dokumentation enligt </w:t>
      </w:r>
      <w:r w:rsidRPr="00B76B30">
        <w:t xml:space="preserve">SS-EN </w:t>
      </w:r>
      <w:proofErr w:type="gramStart"/>
      <w:r w:rsidRPr="00B76B30">
        <w:t>13941</w:t>
      </w:r>
      <w:proofErr w:type="gramEnd"/>
      <w:r>
        <w:t>:2009 avsnitt 4.5 och utgöras av data för konstruktionstryck och -temperatur, livslängd, bedömt antal tryck- och temperaturcykler under livstiden. plan- och profilritningar med rördimensioner, lägen hos andra objekt och lägen för böjar, ventiler, fixar etc.</w:t>
      </w:r>
    </w:p>
    <w:p w:rsidR="00FE713D" w:rsidRDefault="00D00967" w:rsidP="00790AB9">
      <w:pPr>
        <w:pStyle w:val="Liststycke"/>
        <w:numPr>
          <w:ilvl w:val="0"/>
          <w:numId w:val="2"/>
        </w:numPr>
        <w:tabs>
          <w:tab w:val="left" w:pos="2722"/>
        </w:tabs>
        <w:spacing w:after="360"/>
        <w:ind w:left="425" w:right="851" w:hanging="425"/>
        <w:contextualSpacing w:val="0"/>
      </w:pPr>
      <w:r>
        <w:t>En f</w:t>
      </w:r>
      <w:r w:rsidR="0065149F">
        <w:t xml:space="preserve">örläggning enligt </w:t>
      </w:r>
      <w:r w:rsidR="00B73008">
        <w:t>Energiföretagen Sveriges</w:t>
      </w:r>
      <w:r w:rsidR="0065149F">
        <w:t xml:space="preserve"> Tekniska bestämmelser D:211 </w:t>
      </w:r>
      <w:r>
        <w:t xml:space="preserve">förutsätts medföra att ledningen blir </w:t>
      </w:r>
      <w:r w:rsidRPr="00BC22FA">
        <w:t>förlagd på ett så särskilt skyddat sätt att betryggande säkerhet</w:t>
      </w:r>
      <w:r>
        <w:t xml:space="preserve"> </w:t>
      </w:r>
      <w:r w:rsidR="00091E63">
        <w:t>uppnå</w:t>
      </w:r>
      <w:r>
        <w:t>s.</w:t>
      </w:r>
      <w:r w:rsidR="0085009A">
        <w:t xml:space="preserve"> Ange i textrutan för kompletterande uppgifter hur ledningen blir </w:t>
      </w:r>
      <w:r w:rsidR="0085009A" w:rsidRPr="00BC22FA">
        <w:t xml:space="preserve">förlagd på </w:t>
      </w:r>
      <w:r w:rsidR="0085009A">
        <w:t>d</w:t>
      </w:r>
      <w:r w:rsidR="0085009A" w:rsidRPr="00BC22FA">
        <w:t>et särskilt skydda</w:t>
      </w:r>
      <w:r w:rsidR="0085009A">
        <w:t>de</w:t>
      </w:r>
      <w:r w:rsidR="0085009A" w:rsidRPr="00BC22FA">
        <w:t xml:space="preserve"> sätt</w:t>
      </w:r>
      <w:r w:rsidR="0085009A">
        <w:t>et,</w:t>
      </w:r>
      <w:r w:rsidR="0085009A" w:rsidRPr="00BC22FA">
        <w:t xml:space="preserve"> </w:t>
      </w:r>
      <w:r w:rsidR="0085009A">
        <w:t>om förläggningen inte görs enligt D:211.</w:t>
      </w:r>
    </w:p>
    <w:p w:rsidR="00FE713D" w:rsidRDefault="0065149F" w:rsidP="00474050">
      <w:pPr>
        <w:tabs>
          <w:tab w:val="left" w:pos="2722"/>
        </w:tabs>
      </w:pPr>
      <w:r>
        <w:t>Intyget undertecknas av den som utfört konstruktionskontrollen.</w:t>
      </w:r>
    </w:p>
    <w:p w:rsidR="00474050" w:rsidRDefault="00474050">
      <w:pPr>
        <w:spacing w:after="160" w:line="259" w:lineRule="auto"/>
      </w:pPr>
      <w:r>
        <w:br w:type="page"/>
      </w:r>
    </w:p>
    <w:p w:rsidR="00474050" w:rsidRDefault="00474050" w:rsidP="0064224A">
      <w:pPr>
        <w:tabs>
          <w:tab w:val="left" w:pos="2722"/>
        </w:tabs>
      </w:pPr>
    </w:p>
    <w:p w:rsidR="00EA1AA7" w:rsidRDefault="00BC22FA" w:rsidP="00EA1AA7">
      <w:pPr>
        <w:pStyle w:val="Rubrik2"/>
        <w:tabs>
          <w:tab w:val="left" w:pos="851"/>
        </w:tabs>
        <w:spacing w:before="360" w:after="240"/>
      </w:pPr>
      <w:r>
        <w:t>4</w:t>
      </w:r>
      <w:r w:rsidR="00EA1AA7">
        <w:t>.</w:t>
      </w:r>
      <w:r w:rsidR="00EA1AA7">
        <w:tab/>
        <w:t>Intyg om tillverkningskontroll i egen regi</w:t>
      </w:r>
    </w:p>
    <w:p w:rsidR="00FE713D" w:rsidRDefault="00790AB9" w:rsidP="00FE713D">
      <w:pPr>
        <w:tabs>
          <w:tab w:val="left" w:pos="2722"/>
        </w:tabs>
        <w:spacing w:after="240"/>
      </w:pPr>
      <w:r>
        <w:t xml:space="preserve">Tillverkningskontrollen i egen regi bör utföras av den projektledare (byggledare) som </w:t>
      </w:r>
      <w:r w:rsidR="00876A5E">
        <w:t>utsetts</w:t>
      </w:r>
      <w:r>
        <w:t xml:space="preserve"> </w:t>
      </w:r>
      <w:r w:rsidR="00876A5E">
        <w:t>för</w:t>
      </w:r>
      <w:r>
        <w:t xml:space="preserve"> projektet.</w:t>
      </w:r>
    </w:p>
    <w:p w:rsidR="00790AB9" w:rsidRDefault="00790AB9" w:rsidP="00F905AC">
      <w:pPr>
        <w:tabs>
          <w:tab w:val="left" w:pos="2722"/>
        </w:tabs>
        <w:spacing w:after="240"/>
      </w:pPr>
      <w:r>
        <w:t>Kommentarer till några kontrolluppgifter och utförandemoment i intygets förlaga:</w:t>
      </w:r>
    </w:p>
    <w:p w:rsidR="00876A5E" w:rsidRDefault="00876A5E" w:rsidP="00603078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Rörentreprenören ska vara godkänd för svetsning med kvalitetskrav enligt </w:t>
      </w:r>
      <w:r>
        <w:br/>
        <w:t xml:space="preserve">SS-EN ISO </w:t>
      </w:r>
      <w:proofErr w:type="gramStart"/>
      <w:r>
        <w:t>3834-3</w:t>
      </w:r>
      <w:proofErr w:type="gramEnd"/>
      <w:r>
        <w:t>.</w:t>
      </w:r>
    </w:p>
    <w:p w:rsidR="00603078" w:rsidRDefault="00603078" w:rsidP="00603078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>Vid kontroll av svetsdatablad (WPS) kontrolleras att de härrör från godkända svetsprocedurer (WPQR) för aktuella rörmaterial och godstjocklekar.</w:t>
      </w:r>
    </w:p>
    <w:p w:rsidR="00876A5E" w:rsidRDefault="00603078" w:rsidP="00603078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Intyg om svetsarprövning </w:t>
      </w:r>
      <w:r w:rsidRPr="0023007C">
        <w:t>enligt</w:t>
      </w:r>
      <w:r>
        <w:t xml:space="preserve"> ISO </w:t>
      </w:r>
      <w:proofErr w:type="gramStart"/>
      <w:r>
        <w:t>9606-1</w:t>
      </w:r>
      <w:proofErr w:type="gramEnd"/>
      <w:r>
        <w:t xml:space="preserve">, alternativt enligt </w:t>
      </w:r>
      <w:r w:rsidRPr="0023007C">
        <w:t>SS-EN 287-1</w:t>
      </w:r>
      <w:r>
        <w:t>.</w:t>
      </w:r>
    </w:p>
    <w:p w:rsidR="00603078" w:rsidRDefault="00603078" w:rsidP="00603078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>Kontrollen av rörmaterial P235GH ska baseras på m</w:t>
      </w:r>
      <w:r w:rsidR="00B66B85">
        <w:t xml:space="preserve">aterialcertifikat 3.1, </w:t>
      </w:r>
      <w:r w:rsidR="0085009A">
        <w:br/>
      </w:r>
      <w:r w:rsidR="00B66B85">
        <w:t xml:space="preserve">alternativt leveransbesked med motsvarande uppgifter. </w:t>
      </w:r>
      <w:r w:rsidR="0085009A">
        <w:br/>
      </w:r>
      <w:r w:rsidR="00B66B85">
        <w:t xml:space="preserve">Rören ska vara tillverkade enligt SS-EN 253 (med stålrör enligt SS-EN </w:t>
      </w:r>
      <w:proofErr w:type="gramStart"/>
      <w:r w:rsidR="00B66B85">
        <w:t>10216-2</w:t>
      </w:r>
      <w:proofErr w:type="gramEnd"/>
      <w:r w:rsidR="00B66B85">
        <w:t xml:space="preserve">, </w:t>
      </w:r>
      <w:r w:rsidR="0085009A">
        <w:br/>
      </w:r>
      <w:r w:rsidR="00B66B85">
        <w:t xml:space="preserve">SS-EN 10217-2 eller SS-EN 10217-5). Materialkontrollen gäller </w:t>
      </w:r>
      <w:r>
        <w:t xml:space="preserve">alla rör </w:t>
      </w:r>
      <w:r>
        <w:rPr>
          <w:rFonts w:cs="Arial"/>
        </w:rPr>
        <w:t>≥</w:t>
      </w:r>
      <w:r w:rsidR="00B66B85">
        <w:t xml:space="preserve"> DN 65.</w:t>
      </w:r>
    </w:p>
    <w:p w:rsidR="00A0761E" w:rsidRDefault="0085009A" w:rsidP="00603078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Kontroll av utförande enligt ritningar inkluderar kontroll av att ritningsunderlaget </w:t>
      </w:r>
      <w:r w:rsidR="00A0761E">
        <w:t xml:space="preserve">har </w:t>
      </w:r>
      <w:r>
        <w:t>genomgått konstruktionskontroll (med intyg om konstruktionskontroll i egen regi)</w:t>
      </w:r>
      <w:r w:rsidR="00A0761E">
        <w:t xml:space="preserve"> samt kontroll av att ledningen blivit </w:t>
      </w:r>
      <w:r w:rsidR="00A0761E" w:rsidRPr="00BC22FA">
        <w:t xml:space="preserve">förlagd på </w:t>
      </w:r>
      <w:r w:rsidR="00A0761E">
        <w:t>d</w:t>
      </w:r>
      <w:r w:rsidR="00A0761E" w:rsidRPr="00BC22FA">
        <w:t xml:space="preserve">et </w:t>
      </w:r>
      <w:r w:rsidR="00A0761E">
        <w:t>sätt som angivits på ritnings</w:t>
      </w:r>
      <w:r w:rsidR="00A0761E">
        <w:softHyphen/>
        <w:t>underlaget för att uppnå b</w:t>
      </w:r>
      <w:r w:rsidR="00A0761E" w:rsidRPr="00BC22FA">
        <w:t>etryggande säkerhet</w:t>
      </w:r>
      <w:r w:rsidR="00A0761E">
        <w:t>.</w:t>
      </w:r>
    </w:p>
    <w:p w:rsidR="00B66B85" w:rsidRDefault="00B66B85" w:rsidP="00B66B85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>Protokoll över utförd oförstörande provning (normalt radiografering) samt protokoll över genomförd provtryckning och täthetskontroll bifogas tillverkningskontrollintyget.</w:t>
      </w:r>
    </w:p>
    <w:p w:rsidR="00A0761E" w:rsidRDefault="00B4217D" w:rsidP="00B66B85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Visuell kontroll av svetsar utförs enligt SS-EN </w:t>
      </w:r>
      <w:proofErr w:type="gramStart"/>
      <w:r>
        <w:t>13018</w:t>
      </w:r>
      <w:proofErr w:type="gramEnd"/>
      <w:r>
        <w:t xml:space="preserve"> med omfattningen 100 %. Kontrollresultatet bör dokumenteras och bifogas tillverkningskontrollintyget.</w:t>
      </w:r>
    </w:p>
    <w:p w:rsidR="00B66B85" w:rsidRDefault="0076514E" w:rsidP="00F905AC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>Kontroll av ventiler avser dels CE-intyg enligt AFS 1999:4 eller PED 97/23</w:t>
      </w:r>
      <w:r w:rsidR="009F3CB6">
        <w:t>/</w:t>
      </w:r>
      <w:r>
        <w:t xml:space="preserve">EG, </w:t>
      </w:r>
      <w:r>
        <w:br/>
        <w:t>dels ventilernas placeringar ur arbetsmiljösynpunkt med krav enligt AFS:2003:4.</w:t>
      </w:r>
    </w:p>
    <w:p w:rsidR="0076514E" w:rsidRDefault="0076514E" w:rsidP="009F3CB6">
      <w:pPr>
        <w:pStyle w:val="Liststycke"/>
        <w:numPr>
          <w:ilvl w:val="0"/>
          <w:numId w:val="2"/>
        </w:numPr>
        <w:tabs>
          <w:tab w:val="left" w:pos="2722"/>
        </w:tabs>
        <w:spacing w:after="360"/>
        <w:ind w:left="426" w:right="851" w:hanging="426"/>
        <w:contextualSpacing w:val="0"/>
      </w:pPr>
      <w:r>
        <w:t xml:space="preserve">Kontroll av ställdon gäller de ställdon som monterats på ventilerna och avser uppfyllandet av kraven enligt AFS 1994:48 (Maskindirektivet </w:t>
      </w:r>
      <w:r w:rsidR="009F3CB6" w:rsidRPr="009F3CB6">
        <w:t>2006/42/EG</w:t>
      </w:r>
      <w:r>
        <w:t xml:space="preserve">) och </w:t>
      </w:r>
      <w:r w:rsidR="009F3CB6">
        <w:br/>
      </w:r>
      <w:r>
        <w:t xml:space="preserve">i förekommande fall </w:t>
      </w:r>
      <w:r w:rsidR="009F3CB6">
        <w:t xml:space="preserve">ELSÄK-FS 2000:1 (Lågspänningsdirektivet </w:t>
      </w:r>
      <w:r w:rsidR="009F3CB6" w:rsidRPr="009F3CB6">
        <w:t>2006/95/EG</w:t>
      </w:r>
      <w:r w:rsidR="009F3CB6">
        <w:t>).</w:t>
      </w:r>
    </w:p>
    <w:p w:rsidR="0065149F" w:rsidRDefault="0065149F" w:rsidP="0065149F">
      <w:pPr>
        <w:tabs>
          <w:tab w:val="left" w:pos="2722"/>
        </w:tabs>
        <w:spacing w:after="240"/>
      </w:pPr>
      <w:r>
        <w:t>Intyget undertecknas av den projektledare (byggledare) som utfört tillverkningskontrollen.</w:t>
      </w:r>
    </w:p>
    <w:p w:rsidR="0064224A" w:rsidRDefault="0064224A">
      <w:pPr>
        <w:spacing w:after="160" w:line="259" w:lineRule="auto"/>
      </w:pPr>
      <w:r>
        <w:br w:type="page"/>
      </w:r>
    </w:p>
    <w:p w:rsidR="0076514E" w:rsidRDefault="0076514E" w:rsidP="0065149F">
      <w:pPr>
        <w:tabs>
          <w:tab w:val="left" w:pos="2722"/>
        </w:tabs>
        <w:spacing w:after="240"/>
      </w:pPr>
    </w:p>
    <w:p w:rsidR="00EA1AA7" w:rsidRDefault="00BC22FA" w:rsidP="00EA1AA7">
      <w:pPr>
        <w:pStyle w:val="Rubrik2"/>
        <w:tabs>
          <w:tab w:val="left" w:pos="851"/>
        </w:tabs>
        <w:spacing w:before="360" w:after="240"/>
      </w:pPr>
      <w:r>
        <w:t>5</w:t>
      </w:r>
      <w:r w:rsidR="00EA1AA7">
        <w:t>.</w:t>
      </w:r>
      <w:r w:rsidR="00EA1AA7">
        <w:tab/>
        <w:t>Försäkran om uppfyllande av säkerhetskraven i AFS 2005:2</w:t>
      </w:r>
    </w:p>
    <w:p w:rsidR="00B93121" w:rsidRDefault="0072117E" w:rsidP="0064224A">
      <w:pPr>
        <w:tabs>
          <w:tab w:val="left" w:pos="2722"/>
        </w:tabs>
        <w:spacing w:after="240"/>
      </w:pPr>
      <w:r>
        <w:t xml:space="preserve">En försäkran ska enligt AFS 2005:2, 13 §, </w:t>
      </w:r>
      <w:r w:rsidR="00B93121">
        <w:t xml:space="preserve">utfärdas av tillverkaren. Denna försäkran avser </w:t>
      </w:r>
      <w:r>
        <w:t>uppfyll</w:t>
      </w:r>
      <w:r w:rsidR="00F905AC">
        <w:t>andet</w:t>
      </w:r>
      <w:r>
        <w:t xml:space="preserve"> av de grundläggande säkerhetskraven i AFS 2005:2, 8 §</w:t>
      </w:r>
      <w:r w:rsidR="005760D6">
        <w:t>.</w:t>
      </w:r>
    </w:p>
    <w:p w:rsidR="00F905AC" w:rsidRDefault="00F905AC" w:rsidP="0064224A">
      <w:pPr>
        <w:tabs>
          <w:tab w:val="left" w:pos="2722"/>
        </w:tabs>
        <w:spacing w:after="240"/>
      </w:pPr>
      <w:r>
        <w:t>Kommentarer till försäkran om uppfyllande av säkerhetskraven:</w:t>
      </w:r>
    </w:p>
    <w:p w:rsidR="00F905AC" w:rsidRDefault="00F905AC" w:rsidP="0064224A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En försäkran om uppfyllande av säkerhetskraven utfärdas lämpligtvis efter kontroll av att konstruktions- och tillverkningskontroll har utförts i egen regi och då baserat på </w:t>
      </w:r>
      <w:r w:rsidR="0064224A">
        <w:t xml:space="preserve">de </w:t>
      </w:r>
      <w:r>
        <w:t>undertecknade intyg</w:t>
      </w:r>
      <w:r w:rsidR="0064224A">
        <w:t>en</w:t>
      </w:r>
      <w:r>
        <w:t xml:space="preserve"> från </w:t>
      </w:r>
      <w:r w:rsidR="0064224A">
        <w:t>nämnda</w:t>
      </w:r>
      <w:r>
        <w:t xml:space="preserve"> kontroller.</w:t>
      </w:r>
    </w:p>
    <w:p w:rsidR="0064224A" w:rsidRDefault="0064224A" w:rsidP="0064224A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>För att inte behöva genomföra driftprov efter varje förändring i fjärrvärmenätet ska uppgiftslämnaren ange benämningen på den avsäkringskrets som det nya rör</w:t>
      </w:r>
      <w:r>
        <w:softHyphen/>
        <w:t xml:space="preserve">systemet ingår i samt det datum då </w:t>
      </w:r>
      <w:r w:rsidR="00F40A96">
        <w:t xml:space="preserve">denna </w:t>
      </w:r>
      <w:r>
        <w:t xml:space="preserve">avsäkringskrets blev underkastad </w:t>
      </w:r>
      <w:r w:rsidR="00F40A96">
        <w:t xml:space="preserve">ett </w:t>
      </w:r>
      <w:r>
        <w:t>driftprov med godkänt resultat.</w:t>
      </w:r>
    </w:p>
    <w:p w:rsidR="005209AB" w:rsidRDefault="00F40A96" w:rsidP="008B6ACC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49" w:hanging="425"/>
        <w:contextualSpacing w:val="0"/>
      </w:pPr>
      <w:r>
        <w:t xml:space="preserve">Rörsystemet är normalt inte </w:t>
      </w:r>
      <w:proofErr w:type="spellStart"/>
      <w:r>
        <w:t>avsäkrat</w:t>
      </w:r>
      <w:proofErr w:type="spellEnd"/>
      <w:r>
        <w:t xml:space="preserve"> genom en egen säkerhetsutrustning utan </w:t>
      </w:r>
      <w:r w:rsidR="008B6ACC">
        <w:t xml:space="preserve">är </w:t>
      </w:r>
      <w:r>
        <w:t xml:space="preserve">istället </w:t>
      </w:r>
      <w:proofErr w:type="spellStart"/>
      <w:r w:rsidR="008B6ACC">
        <w:t>avsäkrat</w:t>
      </w:r>
      <w:proofErr w:type="spellEnd"/>
      <w:r w:rsidR="008B6ACC">
        <w:t xml:space="preserve"> </w:t>
      </w:r>
      <w:r>
        <w:t>genom tryckvakter efter produktionsanläggningens distributions</w:t>
      </w:r>
      <w:r w:rsidR="008B6ACC">
        <w:softHyphen/>
      </w:r>
      <w:r>
        <w:t>pumpar</w:t>
      </w:r>
      <w:r w:rsidR="008B6ACC">
        <w:t xml:space="preserve"> och i förekommande fall temperaturvakter i produktionsanläggningen</w:t>
      </w:r>
      <w:r>
        <w:t>.</w:t>
      </w:r>
    </w:p>
    <w:p w:rsidR="0064224A" w:rsidRDefault="005209AB" w:rsidP="0064224A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Med ett fjärrvärmenät som avsäkringskrets kan flera produktionsanläggningar med sina avsäkrade distributionspumpar vara anslutna till samma avsäkringskrets. </w:t>
      </w:r>
      <w:r>
        <w:br/>
        <w:t>Vidare bör observeras att olika avsäkringskrets</w:t>
      </w:r>
      <w:r w:rsidR="00FE049B">
        <w:t>ar</w:t>
      </w:r>
      <w:r>
        <w:t xml:space="preserve"> kan gälla för fram- respektive returledningen inom samma geografiska del av fjärrvärmenätet</w:t>
      </w:r>
      <w:r w:rsidR="00FE049B">
        <w:t xml:space="preserve"> i det fall </w:t>
      </w:r>
      <w:r>
        <w:t>det finns returpumpar någonstans ute på nätet.</w:t>
      </w:r>
    </w:p>
    <w:p w:rsidR="00C2224C" w:rsidRDefault="00C2224C" w:rsidP="0064224A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Tillverkaren ansvarar för att en riskbedömning </w:t>
      </w:r>
      <w:r w:rsidR="00D602A9">
        <w:t>blir</w:t>
      </w:r>
      <w:r>
        <w:t xml:space="preserve"> utför</w:t>
      </w:r>
      <w:r w:rsidR="00D602A9">
        <w:t>d</w:t>
      </w:r>
      <w:r>
        <w:t xml:space="preserve"> </w:t>
      </w:r>
      <w:r w:rsidR="00D602A9">
        <w:t xml:space="preserve">i samband </w:t>
      </w:r>
      <w:r>
        <w:t xml:space="preserve">med </w:t>
      </w:r>
      <w:r w:rsidR="00D602A9">
        <w:t>projekte</w:t>
      </w:r>
      <w:r w:rsidR="00D602A9">
        <w:softHyphen/>
        <w:t xml:space="preserve">ringsarbetet och med </w:t>
      </w:r>
      <w:r>
        <w:t xml:space="preserve">utgångspunkt från kraven i AFS 2005:2. Riskbedömningen utförs lämpligtvis i en mall för riskanalys </w:t>
      </w:r>
      <w:r w:rsidR="00D602A9">
        <w:t xml:space="preserve">med </w:t>
      </w:r>
      <w:r>
        <w:t xml:space="preserve">avseende </w:t>
      </w:r>
      <w:r w:rsidR="00D602A9">
        <w:t xml:space="preserve">på </w:t>
      </w:r>
      <w:r>
        <w:t>markförlagda fjärrvärme</w:t>
      </w:r>
      <w:r w:rsidR="00D602A9">
        <w:softHyphen/>
      </w:r>
      <w:r>
        <w:t>ledningar.</w:t>
      </w:r>
    </w:p>
    <w:p w:rsidR="00F905AC" w:rsidRDefault="00F905AC" w:rsidP="0064224A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>Med begreppet ”tillverkaren” avses i detta fall tillverkaren ”vid uppförande och montage av anläggningar som sätts samman av brukaren under dennes ansvar”, d.v.s. anläggningsägaren.</w:t>
      </w:r>
    </w:p>
    <w:p w:rsidR="00F905AC" w:rsidRDefault="00F905AC" w:rsidP="0064224A">
      <w:pPr>
        <w:pStyle w:val="Liststycke"/>
        <w:numPr>
          <w:ilvl w:val="0"/>
          <w:numId w:val="2"/>
        </w:numPr>
        <w:tabs>
          <w:tab w:val="left" w:pos="2722"/>
        </w:tabs>
        <w:spacing w:after="120"/>
        <w:ind w:left="425" w:right="851" w:hanging="425"/>
        <w:contextualSpacing w:val="0"/>
      </w:pPr>
      <w:r>
        <w:t xml:space="preserve">Det är ytterst VD, eller den som skriftligen delegerats anläggningsägaransvaret, </w:t>
      </w:r>
      <w:r>
        <w:br/>
        <w:t>som ska underteckna denna försäkran.</w:t>
      </w:r>
    </w:p>
    <w:p w:rsidR="00F40A96" w:rsidRDefault="00FE049B" w:rsidP="00FE049B">
      <w:pPr>
        <w:pStyle w:val="Liststycke"/>
        <w:numPr>
          <w:ilvl w:val="0"/>
          <w:numId w:val="2"/>
        </w:numPr>
        <w:tabs>
          <w:tab w:val="left" w:pos="2722"/>
        </w:tabs>
        <w:spacing w:after="360"/>
        <w:ind w:left="425" w:right="851" w:hanging="425"/>
        <w:contextualSpacing w:val="0"/>
      </w:pPr>
      <w:r>
        <w:t xml:space="preserve">Vid tillverkning av fjärrvärmeledningar ovan jord, inomhus och i tunnlar ska enligt kraven i SS-EN </w:t>
      </w:r>
      <w:proofErr w:type="gramStart"/>
      <w:r>
        <w:t>13480</w:t>
      </w:r>
      <w:proofErr w:type="gramEnd"/>
      <w:r>
        <w:t xml:space="preserve"> rörentreprenören i egenskap av tillverkare av rörsystemet utfärda ett intyg över att tillverkningen är utförd enligt kraven i SS-EN 13480-5. </w:t>
      </w:r>
      <w:r>
        <w:br/>
        <w:t>Något motsvarande krav på tillverkningsintyg finns inte angivet i SS-EN 13941.</w:t>
      </w:r>
    </w:p>
    <w:p w:rsidR="00F40A96" w:rsidRDefault="00F40A96" w:rsidP="00F40A96">
      <w:pPr>
        <w:tabs>
          <w:tab w:val="left" w:pos="2722"/>
        </w:tabs>
        <w:spacing w:after="120"/>
        <w:ind w:right="851"/>
      </w:pPr>
      <w:r>
        <w:t xml:space="preserve">Intyget undertecknas av VD för energibolaget eller den som skriftligen delegerats anläggningsägaransvaret för fjärrvärmenätet eller </w:t>
      </w:r>
      <w:r w:rsidR="005209AB">
        <w:t xml:space="preserve">den </w:t>
      </w:r>
      <w:r>
        <w:t>aktuell</w:t>
      </w:r>
      <w:r w:rsidR="005209AB">
        <w:t>a</w:t>
      </w:r>
      <w:r>
        <w:t xml:space="preserve"> del</w:t>
      </w:r>
      <w:r w:rsidR="005209AB">
        <w:t>en</w:t>
      </w:r>
      <w:r>
        <w:t xml:space="preserve"> av nätet.</w:t>
      </w:r>
    </w:p>
    <w:sectPr w:rsidR="00F40A96" w:rsidSect="0068708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08F" w:rsidRDefault="00DE208F" w:rsidP="005F5C45">
      <w:r>
        <w:separator/>
      </w:r>
    </w:p>
  </w:endnote>
  <w:endnote w:type="continuationSeparator" w:id="0">
    <w:p w:rsidR="00DE208F" w:rsidRDefault="00DE208F" w:rsidP="005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8F" w:rsidRPr="007D0D99" w:rsidRDefault="00DE208F">
    <w:pPr>
      <w:pStyle w:val="Sidfot"/>
      <w:rPr>
        <w:rFonts w:ascii="Arial" w:hAnsi="Arial" w:cs="Arial"/>
      </w:rPr>
    </w:pPr>
    <w:r w:rsidRPr="000311E0">
      <w:rPr>
        <w:rFonts w:ascii="Arial" w:hAnsi="Arial" w:cs="Arial"/>
        <w:sz w:val="10"/>
      </w:rPr>
      <w:ptab w:relativeTo="margin" w:alignment="center" w:leader="none"/>
    </w:r>
    <w:r w:rsidRPr="000311E0">
      <w:rPr>
        <w:rFonts w:ascii="Arial" w:hAnsi="Arial" w:cs="Arial"/>
        <w:sz w:val="10"/>
      </w:rPr>
      <w:ptab w:relativeTo="margin" w:alignment="right" w:leader="none"/>
    </w:r>
    <w:r w:rsidRPr="000311E0">
      <w:rPr>
        <w:rFonts w:ascii="Arial" w:hAnsi="Arial" w:cs="Arial"/>
        <w:sz w:val="10"/>
      </w:rPr>
      <w:t xml:space="preserve">Sid </w:t>
    </w:r>
    <w:r w:rsidR="0064662A" w:rsidRPr="007D0D99">
      <w:rPr>
        <w:rFonts w:ascii="Arial" w:hAnsi="Arial" w:cs="Arial"/>
      </w:rPr>
      <w:fldChar w:fldCharType="begin"/>
    </w:r>
    <w:r w:rsidRPr="007D0D99">
      <w:rPr>
        <w:rFonts w:ascii="Arial" w:hAnsi="Arial" w:cs="Arial"/>
      </w:rPr>
      <w:instrText>PAGE   \* MERGEFORMAT</w:instrText>
    </w:r>
    <w:r w:rsidR="0064662A" w:rsidRPr="007D0D99">
      <w:rPr>
        <w:rFonts w:ascii="Arial" w:hAnsi="Arial" w:cs="Arial"/>
      </w:rPr>
      <w:fldChar w:fldCharType="separate"/>
    </w:r>
    <w:r w:rsidR="00B73008">
      <w:rPr>
        <w:rFonts w:ascii="Arial" w:hAnsi="Arial" w:cs="Arial"/>
        <w:noProof/>
      </w:rPr>
      <w:t>6</w:t>
    </w:r>
    <w:r w:rsidR="0064662A" w:rsidRPr="007D0D9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08F" w:rsidRDefault="00DE208F" w:rsidP="005F5C45">
      <w:r>
        <w:separator/>
      </w:r>
    </w:p>
  </w:footnote>
  <w:footnote w:type="continuationSeparator" w:id="0">
    <w:p w:rsidR="00DE208F" w:rsidRDefault="00DE208F" w:rsidP="005F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173"/>
    </w:tblGrid>
    <w:tr w:rsidR="00DE208F" w:rsidTr="005F5C45">
      <w:tc>
        <w:tcPr>
          <w:tcW w:w="3020" w:type="dxa"/>
          <w:vAlign w:val="center"/>
        </w:tcPr>
        <w:p w:rsidR="00DE208F" w:rsidRPr="004C68C8" w:rsidRDefault="00DE208F" w:rsidP="005B18CB">
          <w:pPr>
            <w:pStyle w:val="Sidhuvud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Anvisningar </w:t>
          </w:r>
          <w:r>
            <w:rPr>
              <w:rFonts w:ascii="Arial" w:hAnsi="Arial" w:cs="Arial"/>
              <w:b/>
            </w:rPr>
            <w:br/>
            <w:t>I</w:t>
          </w:r>
          <w:r w:rsidRPr="004C68C8">
            <w:rPr>
              <w:rFonts w:ascii="Arial" w:hAnsi="Arial" w:cs="Arial"/>
              <w:b/>
            </w:rPr>
            <w:t>ntyg</w:t>
          </w:r>
          <w:r>
            <w:rPr>
              <w:rFonts w:ascii="Arial" w:hAnsi="Arial" w:cs="Arial"/>
              <w:b/>
            </w:rPr>
            <w:t xml:space="preserve"> och försäkran</w:t>
          </w:r>
        </w:p>
      </w:tc>
      <w:tc>
        <w:tcPr>
          <w:tcW w:w="3021" w:type="dxa"/>
          <w:vAlign w:val="center"/>
        </w:tcPr>
        <w:p w:rsidR="00DE208F" w:rsidRPr="004C68C8" w:rsidRDefault="00DE208F" w:rsidP="00171814">
          <w:pPr>
            <w:pStyle w:val="Sidhuvu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Oktober </w:t>
          </w:r>
          <w:r w:rsidRPr="004C68C8">
            <w:rPr>
              <w:rFonts w:ascii="Arial" w:hAnsi="Arial" w:cs="Arial"/>
            </w:rPr>
            <w:t>201</w:t>
          </w:r>
          <w:r>
            <w:rPr>
              <w:rFonts w:ascii="Arial" w:hAnsi="Arial" w:cs="Arial"/>
            </w:rPr>
            <w:t>5</w:t>
          </w:r>
        </w:p>
      </w:tc>
      <w:tc>
        <w:tcPr>
          <w:tcW w:w="3173" w:type="dxa"/>
        </w:tcPr>
        <w:p w:rsidR="00DE208F" w:rsidRDefault="00B608E1" w:rsidP="005F5C45">
          <w:pPr>
            <w:pStyle w:val="Sidhuvud"/>
            <w:tabs>
              <w:tab w:val="clear" w:pos="9072"/>
              <w:tab w:val="right" w:pos="2923"/>
            </w:tabs>
            <w:jc w:val="right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A829CFB" wp14:editId="6FCD086C">
                <wp:extent cx="1365250" cy="495300"/>
                <wp:effectExtent l="0" t="0" r="6350" b="0"/>
                <wp:docPr id="4" name="Bildobjekt 4" descr="C:\Users\ery\AppData\Local\Microsoft\Windows\INetCache\Content.Word\liten 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ry\AppData\Local\Microsoft\Windows\INetCache\Content.Word\liten 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208F" w:rsidRPr="00BC22FA" w:rsidRDefault="00DE208F" w:rsidP="005F5C45">
    <w:pPr>
      <w:pStyle w:val="Sidhuvud"/>
      <w:rPr>
        <w:rFonts w:ascii="Arial" w:hAnsi="Arial" w:cs="Arial"/>
        <w:sz w:val="16"/>
        <w:szCs w:val="16"/>
        <w:u w:val="single"/>
      </w:rPr>
    </w:pPr>
    <w:r w:rsidRPr="00BC22FA">
      <w:rPr>
        <w:rFonts w:ascii="Arial" w:hAnsi="Arial" w:cs="Arial"/>
        <w:sz w:val="16"/>
        <w:szCs w:val="16"/>
        <w:u w:val="single"/>
      </w:rPr>
      <w:tab/>
    </w:r>
    <w:r w:rsidRPr="00BC22FA">
      <w:rPr>
        <w:rFonts w:ascii="Arial" w:hAnsi="Arial" w:cs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3849"/>
    <w:multiLevelType w:val="hybridMultilevel"/>
    <w:tmpl w:val="31501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1E9D"/>
    <w:multiLevelType w:val="hybridMultilevel"/>
    <w:tmpl w:val="4D120E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408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5"/>
    <w:rsid w:val="00023F2E"/>
    <w:rsid w:val="000311E0"/>
    <w:rsid w:val="00041361"/>
    <w:rsid w:val="00080716"/>
    <w:rsid w:val="00091007"/>
    <w:rsid w:val="00091E63"/>
    <w:rsid w:val="000A01F4"/>
    <w:rsid w:val="00144198"/>
    <w:rsid w:val="00171814"/>
    <w:rsid w:val="001B197A"/>
    <w:rsid w:val="001F54B9"/>
    <w:rsid w:val="00206FE2"/>
    <w:rsid w:val="00226F20"/>
    <w:rsid w:val="002552CD"/>
    <w:rsid w:val="0026179F"/>
    <w:rsid w:val="0026358E"/>
    <w:rsid w:val="00292B8B"/>
    <w:rsid w:val="002974DF"/>
    <w:rsid w:val="002B04C4"/>
    <w:rsid w:val="002B7329"/>
    <w:rsid w:val="00363371"/>
    <w:rsid w:val="003726A6"/>
    <w:rsid w:val="003A48A2"/>
    <w:rsid w:val="003C7605"/>
    <w:rsid w:val="004067D7"/>
    <w:rsid w:val="00414B4A"/>
    <w:rsid w:val="0041572E"/>
    <w:rsid w:val="0044067E"/>
    <w:rsid w:val="00474050"/>
    <w:rsid w:val="00487DB7"/>
    <w:rsid w:val="00497A6C"/>
    <w:rsid w:val="004C68C8"/>
    <w:rsid w:val="005007DE"/>
    <w:rsid w:val="005209AB"/>
    <w:rsid w:val="00534002"/>
    <w:rsid w:val="005760D6"/>
    <w:rsid w:val="005B18CB"/>
    <w:rsid w:val="005F5C45"/>
    <w:rsid w:val="00603078"/>
    <w:rsid w:val="0064224A"/>
    <w:rsid w:val="00642873"/>
    <w:rsid w:val="0064662A"/>
    <w:rsid w:val="0065149F"/>
    <w:rsid w:val="00687089"/>
    <w:rsid w:val="00704330"/>
    <w:rsid w:val="0071151C"/>
    <w:rsid w:val="00711973"/>
    <w:rsid w:val="0072117E"/>
    <w:rsid w:val="00725A18"/>
    <w:rsid w:val="00760A9F"/>
    <w:rsid w:val="0076514E"/>
    <w:rsid w:val="00790AB9"/>
    <w:rsid w:val="007D0D99"/>
    <w:rsid w:val="0081470B"/>
    <w:rsid w:val="0085009A"/>
    <w:rsid w:val="00866211"/>
    <w:rsid w:val="00876A5E"/>
    <w:rsid w:val="00882A5C"/>
    <w:rsid w:val="00893C55"/>
    <w:rsid w:val="008B6ACC"/>
    <w:rsid w:val="008C4230"/>
    <w:rsid w:val="00940911"/>
    <w:rsid w:val="00990DC3"/>
    <w:rsid w:val="009D7CAF"/>
    <w:rsid w:val="009F0E03"/>
    <w:rsid w:val="009F3CB6"/>
    <w:rsid w:val="00A0761E"/>
    <w:rsid w:val="00A2694A"/>
    <w:rsid w:val="00B01F06"/>
    <w:rsid w:val="00B4217D"/>
    <w:rsid w:val="00B522A9"/>
    <w:rsid w:val="00B608E1"/>
    <w:rsid w:val="00B66B85"/>
    <w:rsid w:val="00B73008"/>
    <w:rsid w:val="00B93121"/>
    <w:rsid w:val="00B9396D"/>
    <w:rsid w:val="00BC22FA"/>
    <w:rsid w:val="00BE3350"/>
    <w:rsid w:val="00C006AD"/>
    <w:rsid w:val="00C0111C"/>
    <w:rsid w:val="00C2224C"/>
    <w:rsid w:val="00C4359D"/>
    <w:rsid w:val="00CA218A"/>
    <w:rsid w:val="00CB17F7"/>
    <w:rsid w:val="00D00967"/>
    <w:rsid w:val="00D10271"/>
    <w:rsid w:val="00D33C7F"/>
    <w:rsid w:val="00D602A9"/>
    <w:rsid w:val="00DE208F"/>
    <w:rsid w:val="00E01858"/>
    <w:rsid w:val="00E10DA5"/>
    <w:rsid w:val="00E86B26"/>
    <w:rsid w:val="00E92071"/>
    <w:rsid w:val="00EA1AA7"/>
    <w:rsid w:val="00ED52A0"/>
    <w:rsid w:val="00F00859"/>
    <w:rsid w:val="00F40A96"/>
    <w:rsid w:val="00F46EDD"/>
    <w:rsid w:val="00F905AC"/>
    <w:rsid w:val="00F96E34"/>
    <w:rsid w:val="00FE049B"/>
    <w:rsid w:val="00FE0D8E"/>
    <w:rsid w:val="00FE22EB"/>
    <w:rsid w:val="00FE66D8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4023C"/>
  <w15:docId w15:val="{063DDF56-C0E8-4DC4-9ED5-D0930298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C45"/>
    <w:pPr>
      <w:spacing w:after="0" w:line="240" w:lineRule="auto"/>
    </w:pPr>
    <w:rPr>
      <w:rFonts w:ascii="Arial" w:eastAsia="Times New Roman" w:hAnsi="Arial" w:cs="Times New Roman"/>
      <w:spacing w:val="-5"/>
      <w:szCs w:val="20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5F5C45"/>
    <w:pPr>
      <w:keepNext/>
      <w:keepLines/>
      <w:spacing w:before="300" w:after="100"/>
      <w:outlineLvl w:val="1"/>
    </w:pPr>
    <w:rPr>
      <w:b/>
      <w:spacing w:val="-10"/>
      <w:kern w:val="28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F5C45"/>
  </w:style>
  <w:style w:type="paragraph" w:styleId="Sidfot">
    <w:name w:val="footer"/>
    <w:basedOn w:val="Normal"/>
    <w:link w:val="SidfotChar"/>
    <w:uiPriority w:val="99"/>
    <w:unhideWhenUsed/>
    <w:rsid w:val="005F5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5C45"/>
  </w:style>
  <w:style w:type="table" w:styleId="Tabellrutnt">
    <w:name w:val="Table Grid"/>
    <w:basedOn w:val="Normaltabell"/>
    <w:uiPriority w:val="39"/>
    <w:rsid w:val="005F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5F5C45"/>
    <w:rPr>
      <w:rFonts w:ascii="Arial" w:eastAsia="Times New Roman" w:hAnsi="Arial" w:cs="Times New Roman"/>
      <w:b/>
      <w:spacing w:val="-10"/>
      <w:kern w:val="28"/>
      <w:sz w:val="24"/>
      <w:szCs w:val="20"/>
      <w:lang w:eastAsia="sv-SE"/>
    </w:rPr>
  </w:style>
  <w:style w:type="paragraph" w:styleId="Avslutandetext">
    <w:name w:val="Closing"/>
    <w:basedOn w:val="Normal"/>
    <w:link w:val="AvslutandetextChar"/>
    <w:semiHidden/>
    <w:rsid w:val="005F5C45"/>
    <w:pPr>
      <w:keepNext/>
      <w:spacing w:line="220" w:lineRule="atLeast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Meddelanderubrik">
    <w:name w:val="Message Header"/>
    <w:basedOn w:val="Brdtext"/>
    <w:link w:val="MeddelanderubrikChar"/>
    <w:semiHidden/>
    <w:rsid w:val="005F5C45"/>
    <w:pPr>
      <w:keepLines/>
      <w:ind w:left="851" w:hanging="851"/>
    </w:pPr>
  </w:style>
  <w:style w:type="character" w:customStyle="1" w:styleId="MeddelanderubrikChar">
    <w:name w:val="Meddelanderubrik Char"/>
    <w:basedOn w:val="Standardstycketeckensnitt"/>
    <w:link w:val="Meddelanderubrik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5F5C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E66D8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stycke">
    <w:name w:val="List Paragraph"/>
    <w:basedOn w:val="Normal"/>
    <w:uiPriority w:val="34"/>
    <w:qFormat/>
    <w:rsid w:val="006514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54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4B9"/>
    <w:rPr>
      <w:rFonts w:ascii="Tahoma" w:eastAsia="Times New Roman" w:hAnsi="Tahoma" w:cs="Tahoma"/>
      <w:spacing w:val="-5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40DA-5F83-4F45-AFF5-D6831D03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793</Words>
  <Characters>9913</Characters>
  <Application>Microsoft Office Word</Application>
  <DocSecurity>0</DocSecurity>
  <Lines>396</Lines>
  <Paragraphs>411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 Fjärrvärme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 Fjärrvärme</dc:creator>
  <cp:lastModifiedBy>Eva Rydegran</cp:lastModifiedBy>
  <cp:revision>4</cp:revision>
  <cp:lastPrinted>2015-03-04T12:39:00Z</cp:lastPrinted>
  <dcterms:created xsi:type="dcterms:W3CDTF">2015-11-05T12:36:00Z</dcterms:created>
  <dcterms:modified xsi:type="dcterms:W3CDTF">2017-10-13T14:36:00Z</dcterms:modified>
</cp:coreProperties>
</file>