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51" w:rsidRDefault="00D23551" w:rsidP="00D46509">
      <w:bookmarkStart w:id="0" w:name="_GoBack"/>
      <w:bookmarkEnd w:id="0"/>
    </w:p>
    <w:p w:rsidR="00D46509" w:rsidRDefault="00D46509" w:rsidP="00D46509"/>
    <w:p w:rsidR="00D46509" w:rsidRDefault="00D46509" w:rsidP="00D46509"/>
    <w:p w:rsidR="00D46509" w:rsidRDefault="00D46509" w:rsidP="00D46509"/>
    <w:p w:rsidR="00D46509" w:rsidRDefault="00D46509" w:rsidP="00D46509"/>
    <w:p w:rsidR="00D46509" w:rsidRDefault="00D46509" w:rsidP="00D46509"/>
    <w:p w:rsidR="00D46509" w:rsidRDefault="00D46509" w:rsidP="00D46509"/>
    <w:p w:rsidR="00D46509" w:rsidRDefault="00D46509" w:rsidP="00D46509"/>
    <w:p w:rsidR="00D46509" w:rsidRDefault="00D46509" w:rsidP="00D46509"/>
    <w:p w:rsidR="00D46509" w:rsidRPr="00404DEC" w:rsidRDefault="00D46509" w:rsidP="00D46509">
      <w:pPr>
        <w:rPr>
          <w:rFonts w:ascii="Verdana" w:hAnsi="Verdana"/>
          <w:sz w:val="32"/>
          <w:szCs w:val="32"/>
        </w:rPr>
      </w:pPr>
    </w:p>
    <w:p w:rsidR="00DD42EC" w:rsidRPr="00DD42EC" w:rsidRDefault="00157361" w:rsidP="00DD42EC">
      <w:pPr>
        <w:jc w:val="center"/>
        <w:rPr>
          <w:rFonts w:ascii="Verdana" w:hAnsi="Verdana"/>
          <w:b/>
          <w:sz w:val="32"/>
          <w:szCs w:val="32"/>
          <w:lang w:val="en-GB"/>
        </w:rPr>
      </w:pPr>
      <w:r w:rsidRPr="00157361">
        <w:rPr>
          <w:lang w:val="en-GB"/>
        </w:rPr>
        <w:t xml:space="preserve"> </w:t>
      </w:r>
      <w:r w:rsidRPr="00157361">
        <w:rPr>
          <w:rFonts w:ascii="Verdana" w:hAnsi="Verdana"/>
          <w:b/>
          <w:sz w:val="32"/>
          <w:szCs w:val="32"/>
          <w:lang w:val="en-GB"/>
        </w:rPr>
        <w:t>GUIDANCE FOR THE</w:t>
      </w:r>
      <w:r w:rsidR="00922258">
        <w:rPr>
          <w:rFonts w:ascii="Verdana" w:hAnsi="Verdana"/>
          <w:b/>
          <w:sz w:val="32"/>
          <w:szCs w:val="32"/>
          <w:lang w:val="en-GB"/>
        </w:rPr>
        <w:t xml:space="preserve"> </w:t>
      </w:r>
      <w:r w:rsidRPr="00157361">
        <w:rPr>
          <w:rFonts w:ascii="Verdana" w:hAnsi="Verdana"/>
          <w:b/>
          <w:sz w:val="32"/>
          <w:szCs w:val="32"/>
          <w:lang w:val="en-GB"/>
        </w:rPr>
        <w:t>MANAGEMENT OF</w:t>
      </w:r>
      <w:r w:rsidR="00922258">
        <w:rPr>
          <w:rFonts w:ascii="Verdana" w:hAnsi="Verdana"/>
          <w:b/>
          <w:sz w:val="32"/>
          <w:szCs w:val="32"/>
          <w:lang w:val="en-GB"/>
        </w:rPr>
        <w:t xml:space="preserve"> </w:t>
      </w:r>
      <w:r w:rsidRPr="00157361">
        <w:rPr>
          <w:rFonts w:ascii="Verdana" w:hAnsi="Verdana"/>
          <w:b/>
          <w:sz w:val="32"/>
          <w:szCs w:val="32"/>
          <w:lang w:val="en-GB"/>
        </w:rPr>
        <w:t>BILATERAL CORRECTION</w:t>
      </w:r>
    </w:p>
    <w:p w:rsidR="007302A1" w:rsidRPr="00DD42EC" w:rsidRDefault="00157361" w:rsidP="00DD42EC">
      <w:pPr>
        <w:jc w:val="center"/>
        <w:rPr>
          <w:rFonts w:ascii="Verdana" w:hAnsi="Verdana"/>
          <w:b/>
          <w:sz w:val="32"/>
          <w:szCs w:val="32"/>
          <w:lang w:val="en-GB"/>
        </w:rPr>
      </w:pPr>
      <w:r w:rsidRPr="00157361">
        <w:rPr>
          <w:rFonts w:ascii="Verdana" w:hAnsi="Verdana"/>
          <w:b/>
          <w:sz w:val="32"/>
          <w:szCs w:val="32"/>
          <w:lang w:val="en-GB"/>
        </w:rPr>
        <w:t xml:space="preserve">OF </w:t>
      </w:r>
      <w:r w:rsidR="00705FF6">
        <w:rPr>
          <w:rFonts w:ascii="Verdana" w:hAnsi="Verdana"/>
          <w:b/>
          <w:sz w:val="32"/>
          <w:szCs w:val="32"/>
          <w:lang w:val="en-GB"/>
        </w:rPr>
        <w:t>HOURLY SETTLED</w:t>
      </w:r>
      <w:r w:rsidR="00DD42EC">
        <w:rPr>
          <w:rFonts w:ascii="Verdana" w:hAnsi="Verdana"/>
          <w:b/>
          <w:sz w:val="32"/>
          <w:szCs w:val="32"/>
          <w:lang w:val="en-GB"/>
        </w:rPr>
        <w:t xml:space="preserve"> AND </w:t>
      </w:r>
      <w:r w:rsidR="00745CC1">
        <w:rPr>
          <w:rFonts w:ascii="Verdana" w:hAnsi="Verdana"/>
          <w:b/>
          <w:sz w:val="32"/>
          <w:szCs w:val="32"/>
          <w:lang w:val="en-GB"/>
        </w:rPr>
        <w:t>PROFILED</w:t>
      </w:r>
      <w:r w:rsidR="00DD42EC">
        <w:rPr>
          <w:rFonts w:ascii="Verdana" w:hAnsi="Verdana"/>
          <w:b/>
          <w:sz w:val="32"/>
          <w:szCs w:val="32"/>
          <w:lang w:val="en-GB"/>
        </w:rPr>
        <w:t xml:space="preserve"> </w:t>
      </w:r>
      <w:r w:rsidR="00922258">
        <w:rPr>
          <w:rFonts w:ascii="Verdana" w:hAnsi="Verdana"/>
          <w:b/>
          <w:sz w:val="32"/>
          <w:szCs w:val="32"/>
          <w:lang w:val="en-GB"/>
        </w:rPr>
        <w:br/>
      </w:r>
      <w:r w:rsidR="00FD4EE6">
        <w:rPr>
          <w:rFonts w:ascii="Verdana" w:hAnsi="Verdana"/>
          <w:b/>
          <w:sz w:val="32"/>
          <w:szCs w:val="32"/>
          <w:lang w:val="en-GB"/>
        </w:rPr>
        <w:t>ELECTRICITY SUPPLY</w:t>
      </w:r>
    </w:p>
    <w:p w:rsidR="009D6ED0" w:rsidRPr="00DD42EC" w:rsidRDefault="009D6ED0" w:rsidP="003F1D98">
      <w:pPr>
        <w:jc w:val="center"/>
        <w:rPr>
          <w:rFonts w:ascii="Verdana" w:hAnsi="Verdana"/>
          <w:b/>
          <w:sz w:val="32"/>
          <w:szCs w:val="32"/>
          <w:lang w:val="en-GB"/>
        </w:rPr>
      </w:pPr>
    </w:p>
    <w:p w:rsidR="00F16C97" w:rsidRDefault="00F16C97" w:rsidP="001D79E5">
      <w:pPr>
        <w:spacing w:line="240" w:lineRule="auto"/>
        <w:jc w:val="center"/>
        <w:rPr>
          <w:rFonts w:ascii="Verdana" w:hAnsi="Verdana"/>
          <w:sz w:val="32"/>
          <w:szCs w:val="32"/>
          <w:lang w:val="en-GB"/>
        </w:rPr>
      </w:pPr>
    </w:p>
    <w:p w:rsidR="00F16C97" w:rsidRDefault="00F16C97" w:rsidP="001D79E5">
      <w:pPr>
        <w:spacing w:line="240" w:lineRule="auto"/>
        <w:jc w:val="center"/>
        <w:rPr>
          <w:rFonts w:ascii="Verdana" w:hAnsi="Verdana"/>
          <w:sz w:val="32"/>
          <w:szCs w:val="32"/>
          <w:lang w:val="en-GB"/>
        </w:rPr>
      </w:pPr>
    </w:p>
    <w:p w:rsidR="00F16C97" w:rsidRDefault="00F16C97" w:rsidP="001D79E5">
      <w:pPr>
        <w:spacing w:line="240" w:lineRule="auto"/>
        <w:jc w:val="center"/>
        <w:rPr>
          <w:rFonts w:ascii="Verdana" w:hAnsi="Verdana"/>
          <w:sz w:val="32"/>
          <w:szCs w:val="32"/>
          <w:lang w:val="en-GB"/>
        </w:rPr>
      </w:pPr>
    </w:p>
    <w:p w:rsidR="00F16C97" w:rsidRDefault="00F16C97" w:rsidP="001D79E5">
      <w:pPr>
        <w:spacing w:line="240" w:lineRule="auto"/>
        <w:jc w:val="center"/>
        <w:rPr>
          <w:rFonts w:ascii="Verdana" w:hAnsi="Verdana"/>
          <w:sz w:val="32"/>
          <w:szCs w:val="32"/>
          <w:lang w:val="en-GB"/>
        </w:rPr>
      </w:pPr>
    </w:p>
    <w:p w:rsidR="00F16C97" w:rsidRDefault="00F16C97" w:rsidP="001D79E5">
      <w:pPr>
        <w:spacing w:line="240" w:lineRule="auto"/>
        <w:jc w:val="center"/>
        <w:rPr>
          <w:rFonts w:ascii="Verdana" w:hAnsi="Verdana"/>
          <w:sz w:val="32"/>
          <w:szCs w:val="32"/>
          <w:lang w:val="en-GB"/>
        </w:rPr>
      </w:pPr>
    </w:p>
    <w:p w:rsidR="00F16C97" w:rsidRDefault="00F16C97" w:rsidP="001D79E5">
      <w:pPr>
        <w:spacing w:line="240" w:lineRule="auto"/>
        <w:jc w:val="center"/>
        <w:rPr>
          <w:rFonts w:ascii="Verdana" w:hAnsi="Verdana"/>
          <w:sz w:val="32"/>
          <w:szCs w:val="32"/>
          <w:lang w:val="en-GB"/>
        </w:rPr>
      </w:pPr>
    </w:p>
    <w:p w:rsidR="00F16C97" w:rsidRDefault="00F16C97" w:rsidP="001D79E5">
      <w:pPr>
        <w:spacing w:line="240" w:lineRule="auto"/>
        <w:jc w:val="center"/>
        <w:rPr>
          <w:rFonts w:ascii="Verdana" w:hAnsi="Verdana"/>
          <w:sz w:val="32"/>
          <w:szCs w:val="32"/>
          <w:lang w:val="en-GB"/>
        </w:rPr>
      </w:pPr>
    </w:p>
    <w:p w:rsidR="00F16C97" w:rsidRDefault="00F16C97" w:rsidP="001D79E5">
      <w:pPr>
        <w:spacing w:line="240" w:lineRule="auto"/>
        <w:jc w:val="center"/>
        <w:rPr>
          <w:rFonts w:ascii="Verdana" w:hAnsi="Verdana"/>
          <w:sz w:val="32"/>
          <w:szCs w:val="32"/>
          <w:lang w:val="en-GB"/>
        </w:rPr>
      </w:pPr>
    </w:p>
    <w:p w:rsidR="00F16C97" w:rsidRDefault="00F16C97" w:rsidP="001D79E5">
      <w:pPr>
        <w:spacing w:line="240" w:lineRule="auto"/>
        <w:jc w:val="center"/>
        <w:rPr>
          <w:rFonts w:ascii="Verdana" w:hAnsi="Verdana"/>
          <w:sz w:val="32"/>
          <w:szCs w:val="32"/>
          <w:lang w:val="en-GB"/>
        </w:rPr>
      </w:pPr>
    </w:p>
    <w:p w:rsidR="00F16C97" w:rsidRDefault="00F16C97" w:rsidP="001D79E5">
      <w:pPr>
        <w:spacing w:line="240" w:lineRule="auto"/>
        <w:jc w:val="center"/>
        <w:rPr>
          <w:rFonts w:ascii="Verdana" w:hAnsi="Verdana"/>
          <w:sz w:val="32"/>
          <w:szCs w:val="32"/>
          <w:lang w:val="en-GB"/>
        </w:rPr>
      </w:pPr>
    </w:p>
    <w:p w:rsidR="00F16C97" w:rsidRDefault="00F16C97" w:rsidP="001D79E5">
      <w:pPr>
        <w:spacing w:line="240" w:lineRule="auto"/>
        <w:jc w:val="center"/>
        <w:rPr>
          <w:rFonts w:ascii="Verdana" w:hAnsi="Verdana"/>
          <w:sz w:val="32"/>
          <w:szCs w:val="32"/>
          <w:lang w:val="en-GB"/>
        </w:rPr>
      </w:pPr>
    </w:p>
    <w:p w:rsidR="00F16C97" w:rsidRDefault="00F16C97" w:rsidP="001D79E5">
      <w:pPr>
        <w:spacing w:line="240" w:lineRule="auto"/>
        <w:jc w:val="center"/>
        <w:rPr>
          <w:rFonts w:ascii="Verdana" w:hAnsi="Verdana"/>
          <w:sz w:val="32"/>
          <w:szCs w:val="32"/>
          <w:lang w:val="en-GB"/>
        </w:rPr>
      </w:pPr>
    </w:p>
    <w:p w:rsidR="00F16C97" w:rsidRDefault="00F16C97" w:rsidP="00F16C97">
      <w:pPr>
        <w:ind w:left="1956"/>
        <w:rPr>
          <w:rStyle w:val="size"/>
          <w:rFonts w:ascii="Open Sans" w:hAnsi="Open Sans" w:cs="Open Sans"/>
          <w:color w:val="000000"/>
          <w:sz w:val="20"/>
          <w:lang w:val="en-US"/>
        </w:rPr>
      </w:pPr>
    </w:p>
    <w:p w:rsidR="00F16C97" w:rsidRDefault="00F16C97" w:rsidP="00F16C97">
      <w:pPr>
        <w:ind w:left="1956"/>
        <w:rPr>
          <w:rStyle w:val="size"/>
          <w:rFonts w:ascii="Open Sans" w:hAnsi="Open Sans" w:cs="Open Sans"/>
          <w:color w:val="000000"/>
          <w:sz w:val="20"/>
          <w:lang w:val="en-US"/>
        </w:rPr>
      </w:pPr>
    </w:p>
    <w:p w:rsidR="00F16C97" w:rsidRDefault="00F16C97" w:rsidP="00F16C97">
      <w:pPr>
        <w:ind w:left="1956"/>
        <w:rPr>
          <w:rStyle w:val="size"/>
          <w:rFonts w:ascii="Open Sans" w:hAnsi="Open Sans" w:cs="Open Sans"/>
          <w:color w:val="000000"/>
          <w:sz w:val="20"/>
          <w:lang w:val="en-US"/>
        </w:rPr>
      </w:pPr>
    </w:p>
    <w:p w:rsidR="00F16C97" w:rsidRDefault="00F16C97" w:rsidP="00F16C97">
      <w:pPr>
        <w:ind w:left="1956"/>
        <w:rPr>
          <w:rStyle w:val="size"/>
          <w:rFonts w:ascii="Open Sans" w:hAnsi="Open Sans" w:cs="Open Sans"/>
          <w:color w:val="000000"/>
          <w:sz w:val="20"/>
          <w:lang w:val="en-US"/>
        </w:rPr>
      </w:pPr>
    </w:p>
    <w:p w:rsidR="00F16C97" w:rsidRDefault="00F16C97" w:rsidP="00F16C97">
      <w:pPr>
        <w:ind w:left="1956"/>
        <w:rPr>
          <w:rStyle w:val="size"/>
          <w:rFonts w:ascii="Open Sans" w:hAnsi="Open Sans" w:cs="Open Sans"/>
          <w:color w:val="000000"/>
          <w:sz w:val="20"/>
          <w:lang w:val="en-US"/>
        </w:rPr>
      </w:pPr>
    </w:p>
    <w:p w:rsidR="00F16C97" w:rsidRDefault="00F16C97" w:rsidP="00F16C97">
      <w:pPr>
        <w:ind w:left="1956"/>
        <w:rPr>
          <w:rStyle w:val="size"/>
          <w:rFonts w:ascii="Open Sans" w:hAnsi="Open Sans" w:cs="Open Sans"/>
          <w:color w:val="000000"/>
          <w:sz w:val="20"/>
          <w:lang w:val="en-US"/>
        </w:rPr>
      </w:pPr>
    </w:p>
    <w:p w:rsidR="004566F0" w:rsidRDefault="004566F0" w:rsidP="00F16C97">
      <w:pPr>
        <w:ind w:right="-710"/>
        <w:rPr>
          <w:rStyle w:val="size"/>
          <w:rFonts w:ascii="Open Sans" w:hAnsi="Open Sans" w:cs="Open Sans"/>
          <w:color w:val="000000"/>
          <w:sz w:val="20"/>
          <w:lang w:val="en-US"/>
        </w:rPr>
      </w:pPr>
    </w:p>
    <w:p w:rsidR="004566F0" w:rsidRDefault="004566F0" w:rsidP="00F16C97">
      <w:pPr>
        <w:ind w:right="-710"/>
        <w:rPr>
          <w:rStyle w:val="size"/>
          <w:rFonts w:ascii="Open Sans" w:hAnsi="Open Sans" w:cs="Open Sans"/>
          <w:color w:val="000000"/>
          <w:sz w:val="20"/>
          <w:lang w:val="en-US"/>
        </w:rPr>
      </w:pPr>
    </w:p>
    <w:p w:rsidR="004566F0" w:rsidRDefault="004566F0" w:rsidP="00F16C97">
      <w:pPr>
        <w:ind w:right="-710"/>
        <w:rPr>
          <w:rStyle w:val="size"/>
          <w:rFonts w:ascii="Open Sans" w:hAnsi="Open Sans" w:cs="Open Sans"/>
          <w:color w:val="000000"/>
          <w:sz w:val="20"/>
          <w:lang w:val="en-US"/>
        </w:rPr>
      </w:pPr>
    </w:p>
    <w:p w:rsidR="004566F0" w:rsidRDefault="004566F0" w:rsidP="00F16C97">
      <w:pPr>
        <w:ind w:right="-710"/>
        <w:rPr>
          <w:rStyle w:val="size"/>
          <w:rFonts w:ascii="Open Sans" w:hAnsi="Open Sans" w:cs="Open Sans"/>
          <w:color w:val="000000"/>
          <w:sz w:val="20"/>
          <w:lang w:val="en-US"/>
        </w:rPr>
      </w:pPr>
    </w:p>
    <w:p w:rsidR="008927F7" w:rsidRPr="004566F0" w:rsidRDefault="00157361" w:rsidP="004566F0">
      <w:pPr>
        <w:rPr>
          <w:rFonts w:ascii="Verdana" w:hAnsi="Verdana"/>
          <w:sz w:val="20"/>
          <w:lang w:val="en-GB"/>
        </w:rPr>
      </w:pPr>
      <w:r w:rsidRPr="004566F0">
        <w:rPr>
          <w:rFonts w:ascii="Verdana" w:hAnsi="Verdana"/>
          <w:sz w:val="20"/>
          <w:lang w:val="en-GB"/>
        </w:rPr>
        <w:br w:type="page"/>
      </w:r>
    </w:p>
    <w:p w:rsidR="00D7257F" w:rsidRPr="006563DA" w:rsidRDefault="00DD42EC" w:rsidP="00465FD0">
      <w:pPr>
        <w:pStyle w:val="Innehll1"/>
        <w:tabs>
          <w:tab w:val="left" w:pos="660"/>
          <w:tab w:val="right" w:leader="dot" w:pos="8352"/>
        </w:tabs>
        <w:rPr>
          <w:kern w:val="28"/>
          <w:szCs w:val="24"/>
        </w:rPr>
      </w:pPr>
      <w:r>
        <w:rPr>
          <w:kern w:val="28"/>
          <w:szCs w:val="24"/>
        </w:rPr>
        <w:lastRenderedPageBreak/>
        <w:t>CONTENTS</w:t>
      </w:r>
    </w:p>
    <w:p w:rsidR="004436A6" w:rsidRDefault="008936D8" w:rsidP="00F75C97">
      <w:pPr>
        <w:pStyle w:val="Innehll1"/>
        <w:tabs>
          <w:tab w:val="left" w:pos="851"/>
          <w:tab w:val="right" w:leader="dot" w:pos="8352"/>
        </w:tabs>
        <w:rPr>
          <w:rFonts w:asciiTheme="minorHAnsi" w:eastAsiaTheme="minorEastAsia" w:hAnsiTheme="minorHAnsi" w:cstheme="minorBidi"/>
          <w:b w:val="0"/>
          <w:caps w:val="0"/>
          <w:sz w:val="22"/>
          <w:szCs w:val="22"/>
          <w:lang w:eastAsia="sv-SE"/>
        </w:rPr>
      </w:pPr>
      <w:r w:rsidRPr="006563DA">
        <w:rPr>
          <w:kern w:val="28"/>
          <w:sz w:val="28"/>
        </w:rPr>
        <w:fldChar w:fldCharType="begin"/>
      </w:r>
      <w:r w:rsidR="001D3AC3" w:rsidRPr="006563DA">
        <w:rPr>
          <w:kern w:val="28"/>
          <w:sz w:val="28"/>
        </w:rPr>
        <w:instrText xml:space="preserve"> TOC \o "1-3" \h \z \u </w:instrText>
      </w:r>
      <w:r w:rsidRPr="006563DA">
        <w:rPr>
          <w:kern w:val="28"/>
          <w:sz w:val="28"/>
        </w:rPr>
        <w:fldChar w:fldCharType="separate"/>
      </w:r>
      <w:hyperlink w:anchor="_Toc468805658" w:history="1">
        <w:r w:rsidR="004436A6" w:rsidRPr="00480F09">
          <w:rPr>
            <w:rStyle w:val="Hyperlnk"/>
          </w:rPr>
          <w:t>1.</w:t>
        </w:r>
        <w:r w:rsidR="004436A6">
          <w:rPr>
            <w:rFonts w:asciiTheme="minorHAnsi" w:eastAsiaTheme="minorEastAsia" w:hAnsiTheme="minorHAnsi" w:cstheme="minorBidi"/>
            <w:b w:val="0"/>
            <w:caps w:val="0"/>
            <w:sz w:val="22"/>
            <w:szCs w:val="22"/>
            <w:lang w:eastAsia="sv-SE"/>
          </w:rPr>
          <w:tab/>
        </w:r>
        <w:r w:rsidR="004436A6" w:rsidRPr="00480F09">
          <w:rPr>
            <w:rStyle w:val="Hyperlnk"/>
          </w:rPr>
          <w:t>BACKGROUND</w:t>
        </w:r>
        <w:r w:rsidR="004436A6">
          <w:rPr>
            <w:webHidden/>
          </w:rPr>
          <w:tab/>
        </w:r>
        <w:r>
          <w:rPr>
            <w:webHidden/>
          </w:rPr>
          <w:fldChar w:fldCharType="begin"/>
        </w:r>
        <w:r w:rsidR="004436A6">
          <w:rPr>
            <w:webHidden/>
          </w:rPr>
          <w:instrText xml:space="preserve"> PAGEREF _Toc468805658 \h </w:instrText>
        </w:r>
        <w:r>
          <w:rPr>
            <w:webHidden/>
          </w:rPr>
        </w:r>
        <w:r>
          <w:rPr>
            <w:webHidden/>
          </w:rPr>
          <w:fldChar w:fldCharType="separate"/>
        </w:r>
        <w:r w:rsidR="004436A6">
          <w:rPr>
            <w:webHidden/>
          </w:rPr>
          <w:t>3</w:t>
        </w:r>
        <w:r>
          <w:rPr>
            <w:webHidden/>
          </w:rPr>
          <w:fldChar w:fldCharType="end"/>
        </w:r>
      </w:hyperlink>
    </w:p>
    <w:p w:rsidR="004436A6" w:rsidRDefault="00B373C2" w:rsidP="00F75C97">
      <w:pPr>
        <w:pStyle w:val="Innehll2"/>
        <w:tabs>
          <w:tab w:val="left" w:pos="851"/>
          <w:tab w:val="right" w:leader="dot" w:pos="8352"/>
        </w:tabs>
        <w:rPr>
          <w:rFonts w:asciiTheme="minorHAnsi" w:eastAsiaTheme="minorEastAsia" w:hAnsiTheme="minorHAnsi" w:cstheme="minorBidi"/>
          <w:sz w:val="22"/>
          <w:szCs w:val="22"/>
          <w:lang w:eastAsia="sv-SE"/>
        </w:rPr>
      </w:pPr>
      <w:hyperlink w:anchor="_Toc468805659" w:history="1">
        <w:r w:rsidR="004436A6" w:rsidRPr="00480F09">
          <w:rPr>
            <w:rStyle w:val="Hyperlnk"/>
          </w:rPr>
          <w:t xml:space="preserve">1.1 </w:t>
        </w:r>
        <w:r w:rsidR="004436A6">
          <w:rPr>
            <w:rFonts w:asciiTheme="minorHAnsi" w:eastAsiaTheme="minorEastAsia" w:hAnsiTheme="minorHAnsi" w:cstheme="minorBidi"/>
            <w:sz w:val="22"/>
            <w:szCs w:val="22"/>
            <w:lang w:eastAsia="sv-SE"/>
          </w:rPr>
          <w:tab/>
        </w:r>
        <w:r w:rsidR="004436A6" w:rsidRPr="00480F09">
          <w:rPr>
            <w:rStyle w:val="Hyperlnk"/>
          </w:rPr>
          <w:t>Bilateral correction</w:t>
        </w:r>
        <w:r w:rsidR="004436A6">
          <w:rPr>
            <w:webHidden/>
          </w:rPr>
          <w:tab/>
        </w:r>
        <w:r w:rsidR="008936D8">
          <w:rPr>
            <w:webHidden/>
          </w:rPr>
          <w:fldChar w:fldCharType="begin"/>
        </w:r>
        <w:r w:rsidR="004436A6">
          <w:rPr>
            <w:webHidden/>
          </w:rPr>
          <w:instrText xml:space="preserve"> PAGEREF _Toc468805659 \h </w:instrText>
        </w:r>
        <w:r w:rsidR="008936D8">
          <w:rPr>
            <w:webHidden/>
          </w:rPr>
        </w:r>
        <w:r w:rsidR="008936D8">
          <w:rPr>
            <w:webHidden/>
          </w:rPr>
          <w:fldChar w:fldCharType="separate"/>
        </w:r>
        <w:r w:rsidR="004436A6">
          <w:rPr>
            <w:webHidden/>
          </w:rPr>
          <w:t>3</w:t>
        </w:r>
        <w:r w:rsidR="008936D8">
          <w:rPr>
            <w:webHidden/>
          </w:rPr>
          <w:fldChar w:fldCharType="end"/>
        </w:r>
      </w:hyperlink>
    </w:p>
    <w:p w:rsidR="004436A6" w:rsidRDefault="00B373C2" w:rsidP="00F75C97">
      <w:pPr>
        <w:pStyle w:val="Innehll2"/>
        <w:tabs>
          <w:tab w:val="left" w:pos="851"/>
          <w:tab w:val="right" w:leader="dot" w:pos="8352"/>
        </w:tabs>
        <w:rPr>
          <w:rFonts w:asciiTheme="minorHAnsi" w:eastAsiaTheme="minorEastAsia" w:hAnsiTheme="minorHAnsi" w:cstheme="minorBidi"/>
          <w:sz w:val="22"/>
          <w:szCs w:val="22"/>
          <w:lang w:eastAsia="sv-SE"/>
        </w:rPr>
      </w:pPr>
      <w:hyperlink w:anchor="_Toc468805660" w:history="1">
        <w:r w:rsidR="004436A6" w:rsidRPr="00480F09">
          <w:rPr>
            <w:rStyle w:val="Hyperlnk"/>
          </w:rPr>
          <w:t xml:space="preserve">1.2 </w:t>
        </w:r>
        <w:r w:rsidR="004436A6">
          <w:rPr>
            <w:rFonts w:asciiTheme="minorHAnsi" w:eastAsiaTheme="minorEastAsia" w:hAnsiTheme="minorHAnsi" w:cstheme="minorBidi"/>
            <w:sz w:val="22"/>
            <w:szCs w:val="22"/>
            <w:lang w:eastAsia="sv-SE"/>
          </w:rPr>
          <w:tab/>
        </w:r>
        <w:r w:rsidR="004436A6" w:rsidRPr="00480F09">
          <w:rPr>
            <w:rStyle w:val="Hyperlnk"/>
          </w:rPr>
          <w:t>Purpose of the guidance</w:t>
        </w:r>
        <w:r w:rsidR="004436A6">
          <w:rPr>
            <w:webHidden/>
          </w:rPr>
          <w:tab/>
        </w:r>
        <w:r w:rsidR="008936D8">
          <w:rPr>
            <w:webHidden/>
          </w:rPr>
          <w:fldChar w:fldCharType="begin"/>
        </w:r>
        <w:r w:rsidR="004436A6">
          <w:rPr>
            <w:webHidden/>
          </w:rPr>
          <w:instrText xml:space="preserve"> PAGEREF _Toc468805660 \h </w:instrText>
        </w:r>
        <w:r w:rsidR="008936D8">
          <w:rPr>
            <w:webHidden/>
          </w:rPr>
        </w:r>
        <w:r w:rsidR="008936D8">
          <w:rPr>
            <w:webHidden/>
          </w:rPr>
          <w:fldChar w:fldCharType="separate"/>
        </w:r>
        <w:r w:rsidR="004436A6">
          <w:rPr>
            <w:webHidden/>
          </w:rPr>
          <w:t>3</w:t>
        </w:r>
        <w:r w:rsidR="008936D8">
          <w:rPr>
            <w:webHidden/>
          </w:rPr>
          <w:fldChar w:fldCharType="end"/>
        </w:r>
      </w:hyperlink>
    </w:p>
    <w:p w:rsidR="004436A6" w:rsidRDefault="00B373C2" w:rsidP="00F75C97">
      <w:pPr>
        <w:pStyle w:val="Innehll2"/>
        <w:tabs>
          <w:tab w:val="left" w:pos="851"/>
          <w:tab w:val="right" w:leader="dot" w:pos="8352"/>
        </w:tabs>
        <w:rPr>
          <w:rFonts w:asciiTheme="minorHAnsi" w:eastAsiaTheme="minorEastAsia" w:hAnsiTheme="minorHAnsi" w:cstheme="minorBidi"/>
          <w:sz w:val="22"/>
          <w:szCs w:val="22"/>
          <w:lang w:eastAsia="sv-SE"/>
        </w:rPr>
      </w:pPr>
      <w:hyperlink w:anchor="_Toc468805661" w:history="1">
        <w:r w:rsidR="004436A6" w:rsidRPr="00480F09">
          <w:rPr>
            <w:rStyle w:val="Hyperlnk"/>
          </w:rPr>
          <w:t>1.3</w:t>
        </w:r>
        <w:r w:rsidR="004436A6">
          <w:rPr>
            <w:rFonts w:asciiTheme="minorHAnsi" w:eastAsiaTheme="minorEastAsia" w:hAnsiTheme="minorHAnsi" w:cstheme="minorBidi"/>
            <w:sz w:val="22"/>
            <w:szCs w:val="22"/>
            <w:lang w:eastAsia="sv-SE"/>
          </w:rPr>
          <w:tab/>
        </w:r>
        <w:r w:rsidR="004436A6" w:rsidRPr="00480F09">
          <w:rPr>
            <w:rStyle w:val="Hyperlnk"/>
          </w:rPr>
          <w:t>Introduction of Nordic imbalance settlement</w:t>
        </w:r>
        <w:r w:rsidR="004436A6">
          <w:rPr>
            <w:webHidden/>
          </w:rPr>
          <w:tab/>
        </w:r>
        <w:r w:rsidR="008936D8">
          <w:rPr>
            <w:webHidden/>
          </w:rPr>
          <w:fldChar w:fldCharType="begin"/>
        </w:r>
        <w:r w:rsidR="004436A6">
          <w:rPr>
            <w:webHidden/>
          </w:rPr>
          <w:instrText xml:space="preserve"> PAGEREF _Toc468805661 \h </w:instrText>
        </w:r>
        <w:r w:rsidR="008936D8">
          <w:rPr>
            <w:webHidden/>
          </w:rPr>
        </w:r>
        <w:r w:rsidR="008936D8">
          <w:rPr>
            <w:webHidden/>
          </w:rPr>
          <w:fldChar w:fldCharType="separate"/>
        </w:r>
        <w:r w:rsidR="004436A6">
          <w:rPr>
            <w:webHidden/>
          </w:rPr>
          <w:t>3</w:t>
        </w:r>
        <w:r w:rsidR="008936D8">
          <w:rPr>
            <w:webHidden/>
          </w:rPr>
          <w:fldChar w:fldCharType="end"/>
        </w:r>
      </w:hyperlink>
    </w:p>
    <w:p w:rsidR="004436A6" w:rsidRDefault="00B373C2" w:rsidP="00F75C97">
      <w:pPr>
        <w:pStyle w:val="Innehll2"/>
        <w:tabs>
          <w:tab w:val="left" w:pos="851"/>
          <w:tab w:val="right" w:leader="dot" w:pos="8352"/>
        </w:tabs>
        <w:rPr>
          <w:rFonts w:asciiTheme="minorHAnsi" w:eastAsiaTheme="minorEastAsia" w:hAnsiTheme="minorHAnsi" w:cstheme="minorBidi"/>
          <w:sz w:val="22"/>
          <w:szCs w:val="22"/>
          <w:lang w:eastAsia="sv-SE"/>
        </w:rPr>
      </w:pPr>
      <w:hyperlink w:anchor="_Toc468805662" w:history="1">
        <w:r w:rsidR="004436A6" w:rsidRPr="00480F09">
          <w:rPr>
            <w:rStyle w:val="Hyperlnk"/>
          </w:rPr>
          <w:t xml:space="preserve">1.4 </w:t>
        </w:r>
        <w:r w:rsidR="00A26177">
          <w:rPr>
            <w:rStyle w:val="Hyperlnk"/>
          </w:rPr>
          <w:t xml:space="preserve">   </w:t>
        </w:r>
        <w:r w:rsidR="00A15EC2">
          <w:rPr>
            <w:rStyle w:val="Hyperlnk"/>
          </w:rPr>
          <w:t xml:space="preserve"> </w:t>
        </w:r>
        <w:r w:rsidR="00F75C97">
          <w:rPr>
            <w:rStyle w:val="Hyperlnk"/>
          </w:rPr>
          <w:t xml:space="preserve">   </w:t>
        </w:r>
        <w:r w:rsidR="004436A6" w:rsidRPr="00480F09">
          <w:rPr>
            <w:rStyle w:val="Hyperlnk"/>
          </w:rPr>
          <w:t>The guidance comes into effect</w:t>
        </w:r>
        <w:r w:rsidR="004436A6">
          <w:rPr>
            <w:webHidden/>
          </w:rPr>
          <w:tab/>
        </w:r>
        <w:r w:rsidR="008936D8">
          <w:rPr>
            <w:webHidden/>
          </w:rPr>
          <w:fldChar w:fldCharType="begin"/>
        </w:r>
        <w:r w:rsidR="004436A6">
          <w:rPr>
            <w:webHidden/>
          </w:rPr>
          <w:instrText xml:space="preserve"> PAGEREF _Toc468805662 \h </w:instrText>
        </w:r>
        <w:r w:rsidR="008936D8">
          <w:rPr>
            <w:webHidden/>
          </w:rPr>
        </w:r>
        <w:r w:rsidR="008936D8">
          <w:rPr>
            <w:webHidden/>
          </w:rPr>
          <w:fldChar w:fldCharType="separate"/>
        </w:r>
        <w:r w:rsidR="004436A6">
          <w:rPr>
            <w:webHidden/>
          </w:rPr>
          <w:t>3</w:t>
        </w:r>
        <w:r w:rsidR="008936D8">
          <w:rPr>
            <w:webHidden/>
          </w:rPr>
          <w:fldChar w:fldCharType="end"/>
        </w:r>
      </w:hyperlink>
    </w:p>
    <w:p w:rsidR="004436A6" w:rsidRDefault="00B373C2" w:rsidP="00F75C97">
      <w:pPr>
        <w:pStyle w:val="Innehll1"/>
        <w:tabs>
          <w:tab w:val="left" w:pos="851"/>
          <w:tab w:val="right" w:leader="dot" w:pos="8352"/>
        </w:tabs>
        <w:rPr>
          <w:rFonts w:asciiTheme="minorHAnsi" w:eastAsiaTheme="minorEastAsia" w:hAnsiTheme="minorHAnsi" w:cstheme="minorBidi"/>
          <w:b w:val="0"/>
          <w:caps w:val="0"/>
          <w:sz w:val="22"/>
          <w:szCs w:val="22"/>
          <w:lang w:eastAsia="sv-SE"/>
        </w:rPr>
      </w:pPr>
      <w:hyperlink w:anchor="_Toc468805663" w:history="1">
        <w:r w:rsidR="004436A6" w:rsidRPr="00480F09">
          <w:rPr>
            <w:rStyle w:val="Hyperlnk"/>
          </w:rPr>
          <w:t>2.</w:t>
        </w:r>
        <w:r w:rsidR="004436A6">
          <w:rPr>
            <w:rFonts w:asciiTheme="minorHAnsi" w:eastAsiaTheme="minorEastAsia" w:hAnsiTheme="minorHAnsi" w:cstheme="minorBidi"/>
            <w:b w:val="0"/>
            <w:caps w:val="0"/>
            <w:sz w:val="22"/>
            <w:szCs w:val="22"/>
            <w:lang w:eastAsia="sv-SE"/>
          </w:rPr>
          <w:tab/>
        </w:r>
        <w:r w:rsidR="004436A6" w:rsidRPr="00480F09">
          <w:rPr>
            <w:rStyle w:val="Hyperlnk"/>
          </w:rPr>
          <w:t>principles</w:t>
        </w:r>
        <w:r w:rsidR="004436A6">
          <w:rPr>
            <w:webHidden/>
          </w:rPr>
          <w:tab/>
        </w:r>
        <w:r w:rsidR="008936D8">
          <w:rPr>
            <w:webHidden/>
          </w:rPr>
          <w:fldChar w:fldCharType="begin"/>
        </w:r>
        <w:r w:rsidR="004436A6">
          <w:rPr>
            <w:webHidden/>
          </w:rPr>
          <w:instrText xml:space="preserve"> PAGEREF _Toc468805663 \h </w:instrText>
        </w:r>
        <w:r w:rsidR="008936D8">
          <w:rPr>
            <w:webHidden/>
          </w:rPr>
        </w:r>
        <w:r w:rsidR="008936D8">
          <w:rPr>
            <w:webHidden/>
          </w:rPr>
          <w:fldChar w:fldCharType="separate"/>
        </w:r>
        <w:r w:rsidR="004436A6">
          <w:rPr>
            <w:webHidden/>
          </w:rPr>
          <w:t>4</w:t>
        </w:r>
        <w:r w:rsidR="008936D8">
          <w:rPr>
            <w:webHidden/>
          </w:rPr>
          <w:fldChar w:fldCharType="end"/>
        </w:r>
      </w:hyperlink>
    </w:p>
    <w:p w:rsidR="004436A6" w:rsidRDefault="00B373C2" w:rsidP="00F75C97">
      <w:pPr>
        <w:pStyle w:val="Innehll1"/>
        <w:tabs>
          <w:tab w:val="left" w:pos="851"/>
          <w:tab w:val="right" w:leader="dot" w:pos="8352"/>
        </w:tabs>
        <w:rPr>
          <w:rFonts w:asciiTheme="minorHAnsi" w:eastAsiaTheme="minorEastAsia" w:hAnsiTheme="minorHAnsi" w:cstheme="minorBidi"/>
          <w:b w:val="0"/>
          <w:caps w:val="0"/>
          <w:sz w:val="22"/>
          <w:szCs w:val="22"/>
          <w:lang w:eastAsia="sv-SE"/>
        </w:rPr>
      </w:pPr>
      <w:hyperlink w:anchor="_Toc468805664" w:history="1">
        <w:r w:rsidR="004436A6" w:rsidRPr="00480F09">
          <w:rPr>
            <w:rStyle w:val="Hyperlnk"/>
          </w:rPr>
          <w:t>3.</w:t>
        </w:r>
        <w:r w:rsidR="004436A6">
          <w:rPr>
            <w:rFonts w:asciiTheme="minorHAnsi" w:eastAsiaTheme="minorEastAsia" w:hAnsiTheme="minorHAnsi" w:cstheme="minorBidi"/>
            <w:b w:val="0"/>
            <w:caps w:val="0"/>
            <w:sz w:val="22"/>
            <w:szCs w:val="22"/>
            <w:lang w:eastAsia="sv-SE"/>
          </w:rPr>
          <w:tab/>
        </w:r>
        <w:r w:rsidR="004436A6" w:rsidRPr="00480F09">
          <w:rPr>
            <w:rStyle w:val="Hyperlnk"/>
          </w:rPr>
          <w:t>ROUTINES</w:t>
        </w:r>
        <w:r w:rsidR="004436A6">
          <w:rPr>
            <w:webHidden/>
          </w:rPr>
          <w:tab/>
        </w:r>
        <w:r w:rsidR="008936D8">
          <w:rPr>
            <w:webHidden/>
          </w:rPr>
          <w:fldChar w:fldCharType="begin"/>
        </w:r>
        <w:r w:rsidR="004436A6">
          <w:rPr>
            <w:webHidden/>
          </w:rPr>
          <w:instrText xml:space="preserve"> PAGEREF _Toc468805664 \h </w:instrText>
        </w:r>
        <w:r w:rsidR="008936D8">
          <w:rPr>
            <w:webHidden/>
          </w:rPr>
        </w:r>
        <w:r w:rsidR="008936D8">
          <w:rPr>
            <w:webHidden/>
          </w:rPr>
          <w:fldChar w:fldCharType="separate"/>
        </w:r>
        <w:r w:rsidR="004436A6">
          <w:rPr>
            <w:webHidden/>
          </w:rPr>
          <w:t>5</w:t>
        </w:r>
        <w:r w:rsidR="008936D8">
          <w:rPr>
            <w:webHidden/>
          </w:rPr>
          <w:fldChar w:fldCharType="end"/>
        </w:r>
      </w:hyperlink>
    </w:p>
    <w:p w:rsidR="004436A6" w:rsidRDefault="00C83F3C" w:rsidP="00F75C97">
      <w:pPr>
        <w:pStyle w:val="Innehll2"/>
        <w:tabs>
          <w:tab w:val="left" w:pos="851"/>
          <w:tab w:val="right" w:leader="dot" w:pos="8352"/>
        </w:tabs>
        <w:rPr>
          <w:rFonts w:asciiTheme="minorHAnsi" w:eastAsiaTheme="minorEastAsia" w:hAnsiTheme="minorHAnsi" w:cstheme="minorBidi"/>
          <w:sz w:val="22"/>
          <w:szCs w:val="22"/>
          <w:lang w:eastAsia="sv-SE"/>
        </w:rPr>
      </w:pPr>
      <w:r>
        <w:rPr>
          <w:rStyle w:val="Hyperlnk"/>
        </w:rPr>
        <w:br/>
      </w:r>
      <w:hyperlink w:anchor="_Toc468805665" w:history="1">
        <w:r w:rsidR="004436A6" w:rsidRPr="00480F09">
          <w:rPr>
            <w:rStyle w:val="Hyperlnk"/>
          </w:rPr>
          <w:t xml:space="preserve">3.1 </w:t>
        </w:r>
        <w:r w:rsidR="004436A6">
          <w:rPr>
            <w:rFonts w:asciiTheme="minorHAnsi" w:eastAsiaTheme="minorEastAsia" w:hAnsiTheme="minorHAnsi" w:cstheme="minorBidi"/>
            <w:sz w:val="22"/>
            <w:szCs w:val="22"/>
            <w:lang w:eastAsia="sv-SE"/>
          </w:rPr>
          <w:tab/>
        </w:r>
        <w:r w:rsidR="004436A6" w:rsidRPr="00480F09">
          <w:rPr>
            <w:rStyle w:val="Hyperlnk"/>
          </w:rPr>
          <w:t>General</w:t>
        </w:r>
        <w:r w:rsidR="004436A6">
          <w:rPr>
            <w:webHidden/>
          </w:rPr>
          <w:tab/>
        </w:r>
        <w:r w:rsidR="008936D8">
          <w:rPr>
            <w:webHidden/>
          </w:rPr>
          <w:fldChar w:fldCharType="begin"/>
        </w:r>
        <w:r w:rsidR="004436A6">
          <w:rPr>
            <w:webHidden/>
          </w:rPr>
          <w:instrText xml:space="preserve"> PAGEREF _Toc468805665 \h </w:instrText>
        </w:r>
        <w:r w:rsidR="008936D8">
          <w:rPr>
            <w:webHidden/>
          </w:rPr>
        </w:r>
        <w:r w:rsidR="008936D8">
          <w:rPr>
            <w:webHidden/>
          </w:rPr>
          <w:fldChar w:fldCharType="separate"/>
        </w:r>
        <w:r w:rsidR="004436A6">
          <w:rPr>
            <w:webHidden/>
          </w:rPr>
          <w:t>5</w:t>
        </w:r>
        <w:r w:rsidR="008936D8">
          <w:rPr>
            <w:webHidden/>
          </w:rPr>
          <w:fldChar w:fldCharType="end"/>
        </w:r>
      </w:hyperlink>
    </w:p>
    <w:p w:rsidR="004436A6" w:rsidRDefault="00B373C2" w:rsidP="00F75C97">
      <w:pPr>
        <w:pStyle w:val="Innehll3"/>
        <w:tabs>
          <w:tab w:val="clear" w:pos="709"/>
          <w:tab w:val="left" w:pos="851"/>
        </w:tabs>
        <w:rPr>
          <w:rFonts w:asciiTheme="minorHAnsi" w:eastAsiaTheme="minorEastAsia" w:hAnsiTheme="minorHAnsi" w:cstheme="minorBidi"/>
          <w:sz w:val="22"/>
          <w:szCs w:val="22"/>
          <w:lang w:eastAsia="sv-SE"/>
        </w:rPr>
      </w:pPr>
      <w:hyperlink w:anchor="_Toc468805666" w:history="1">
        <w:r w:rsidR="004436A6" w:rsidRPr="00480F09">
          <w:rPr>
            <w:rStyle w:val="Hyperlnk"/>
          </w:rPr>
          <w:t xml:space="preserve">3.1.1  </w:t>
        </w:r>
        <w:r w:rsidR="00F75C97">
          <w:rPr>
            <w:rStyle w:val="Hyperlnk"/>
          </w:rPr>
          <w:t xml:space="preserve">   </w:t>
        </w:r>
        <w:r w:rsidR="004436A6" w:rsidRPr="00480F09">
          <w:rPr>
            <w:rStyle w:val="Hyperlnk"/>
          </w:rPr>
          <w:t>The regulatory framework for measurement errors and user errors</w:t>
        </w:r>
        <w:r w:rsidR="004436A6">
          <w:rPr>
            <w:webHidden/>
          </w:rPr>
          <w:tab/>
        </w:r>
        <w:r w:rsidR="008936D8">
          <w:rPr>
            <w:webHidden/>
          </w:rPr>
          <w:fldChar w:fldCharType="begin"/>
        </w:r>
        <w:r w:rsidR="004436A6">
          <w:rPr>
            <w:webHidden/>
          </w:rPr>
          <w:instrText xml:space="preserve"> PAGEREF _Toc468805666 \h </w:instrText>
        </w:r>
        <w:r w:rsidR="008936D8">
          <w:rPr>
            <w:webHidden/>
          </w:rPr>
        </w:r>
        <w:r w:rsidR="008936D8">
          <w:rPr>
            <w:webHidden/>
          </w:rPr>
          <w:fldChar w:fldCharType="separate"/>
        </w:r>
        <w:r w:rsidR="004436A6">
          <w:rPr>
            <w:webHidden/>
          </w:rPr>
          <w:t>5</w:t>
        </w:r>
        <w:r w:rsidR="008936D8">
          <w:rPr>
            <w:webHidden/>
          </w:rPr>
          <w:fldChar w:fldCharType="end"/>
        </w:r>
      </w:hyperlink>
    </w:p>
    <w:p w:rsidR="004436A6" w:rsidRDefault="00B373C2" w:rsidP="00F75C97">
      <w:pPr>
        <w:pStyle w:val="Innehll3"/>
        <w:tabs>
          <w:tab w:val="clear" w:pos="709"/>
          <w:tab w:val="left" w:pos="851"/>
        </w:tabs>
        <w:rPr>
          <w:rFonts w:asciiTheme="minorHAnsi" w:eastAsiaTheme="minorEastAsia" w:hAnsiTheme="minorHAnsi" w:cstheme="minorBidi"/>
          <w:sz w:val="22"/>
          <w:szCs w:val="22"/>
          <w:lang w:eastAsia="sv-SE"/>
        </w:rPr>
      </w:pPr>
      <w:hyperlink w:anchor="_Toc468805667" w:history="1">
        <w:r w:rsidR="004436A6" w:rsidRPr="00480F09">
          <w:rPr>
            <w:rStyle w:val="Hyperlnk"/>
          </w:rPr>
          <w:t xml:space="preserve">3.1.2 </w:t>
        </w:r>
        <w:r w:rsidR="00A15EC2">
          <w:rPr>
            <w:rStyle w:val="Hyperlnk"/>
          </w:rPr>
          <w:t xml:space="preserve"> </w:t>
        </w:r>
        <w:r w:rsidR="00F75C97">
          <w:rPr>
            <w:rStyle w:val="Hyperlnk"/>
          </w:rPr>
          <w:t xml:space="preserve">   </w:t>
        </w:r>
        <w:r w:rsidR="004436A6" w:rsidRPr="00480F09">
          <w:rPr>
            <w:rStyle w:val="Hyperlnk"/>
          </w:rPr>
          <w:t>Customer regulation</w:t>
        </w:r>
        <w:r w:rsidR="004436A6">
          <w:rPr>
            <w:webHidden/>
          </w:rPr>
          <w:tab/>
        </w:r>
        <w:r w:rsidR="008936D8">
          <w:rPr>
            <w:webHidden/>
          </w:rPr>
          <w:fldChar w:fldCharType="begin"/>
        </w:r>
        <w:r w:rsidR="004436A6">
          <w:rPr>
            <w:webHidden/>
          </w:rPr>
          <w:instrText xml:space="preserve"> PAGEREF _Toc468805667 \h </w:instrText>
        </w:r>
        <w:r w:rsidR="008936D8">
          <w:rPr>
            <w:webHidden/>
          </w:rPr>
        </w:r>
        <w:r w:rsidR="008936D8">
          <w:rPr>
            <w:webHidden/>
          </w:rPr>
          <w:fldChar w:fldCharType="separate"/>
        </w:r>
        <w:r w:rsidR="004436A6">
          <w:rPr>
            <w:webHidden/>
          </w:rPr>
          <w:t>6</w:t>
        </w:r>
        <w:r w:rsidR="008936D8">
          <w:rPr>
            <w:webHidden/>
          </w:rPr>
          <w:fldChar w:fldCharType="end"/>
        </w:r>
      </w:hyperlink>
    </w:p>
    <w:p w:rsidR="004436A6" w:rsidRDefault="00B373C2" w:rsidP="00F75C97">
      <w:pPr>
        <w:pStyle w:val="Innehll3"/>
        <w:tabs>
          <w:tab w:val="clear" w:pos="709"/>
          <w:tab w:val="left" w:pos="851"/>
        </w:tabs>
        <w:rPr>
          <w:rFonts w:asciiTheme="minorHAnsi" w:eastAsiaTheme="minorEastAsia" w:hAnsiTheme="minorHAnsi" w:cstheme="minorBidi"/>
          <w:sz w:val="22"/>
          <w:szCs w:val="22"/>
          <w:lang w:eastAsia="sv-SE"/>
        </w:rPr>
      </w:pPr>
      <w:hyperlink w:anchor="_Toc468805668" w:history="1">
        <w:r w:rsidR="004436A6" w:rsidRPr="00480F09">
          <w:rPr>
            <w:rStyle w:val="Hyperlnk"/>
          </w:rPr>
          <w:t xml:space="preserve">3.1.3 </w:t>
        </w:r>
        <w:r w:rsidR="00A15EC2">
          <w:rPr>
            <w:rStyle w:val="Hyperlnk"/>
          </w:rPr>
          <w:t xml:space="preserve"> </w:t>
        </w:r>
        <w:r w:rsidR="00F75C97">
          <w:rPr>
            <w:rStyle w:val="Hyperlnk"/>
          </w:rPr>
          <w:t xml:space="preserve">   </w:t>
        </w:r>
        <w:r w:rsidR="004436A6" w:rsidRPr="00480F09">
          <w:rPr>
            <w:rStyle w:val="Hyperlnk"/>
          </w:rPr>
          <w:t>Time point for correction</w:t>
        </w:r>
        <w:r w:rsidR="004436A6">
          <w:rPr>
            <w:webHidden/>
          </w:rPr>
          <w:tab/>
        </w:r>
        <w:r w:rsidR="008936D8">
          <w:rPr>
            <w:webHidden/>
          </w:rPr>
          <w:fldChar w:fldCharType="begin"/>
        </w:r>
        <w:r w:rsidR="004436A6">
          <w:rPr>
            <w:webHidden/>
          </w:rPr>
          <w:instrText xml:space="preserve"> PAGEREF _Toc468805668 \h </w:instrText>
        </w:r>
        <w:r w:rsidR="008936D8">
          <w:rPr>
            <w:webHidden/>
          </w:rPr>
        </w:r>
        <w:r w:rsidR="008936D8">
          <w:rPr>
            <w:webHidden/>
          </w:rPr>
          <w:fldChar w:fldCharType="separate"/>
        </w:r>
        <w:r w:rsidR="004436A6">
          <w:rPr>
            <w:webHidden/>
          </w:rPr>
          <w:t>6</w:t>
        </w:r>
        <w:r w:rsidR="008936D8">
          <w:rPr>
            <w:webHidden/>
          </w:rPr>
          <w:fldChar w:fldCharType="end"/>
        </w:r>
      </w:hyperlink>
    </w:p>
    <w:p w:rsidR="004436A6" w:rsidRDefault="00B373C2" w:rsidP="00F75C97">
      <w:pPr>
        <w:pStyle w:val="Innehll3"/>
        <w:tabs>
          <w:tab w:val="clear" w:pos="709"/>
          <w:tab w:val="left" w:pos="851"/>
        </w:tabs>
        <w:rPr>
          <w:rFonts w:asciiTheme="minorHAnsi" w:eastAsiaTheme="minorEastAsia" w:hAnsiTheme="minorHAnsi" w:cstheme="minorBidi"/>
          <w:sz w:val="22"/>
          <w:szCs w:val="22"/>
          <w:lang w:eastAsia="sv-SE"/>
        </w:rPr>
      </w:pPr>
      <w:hyperlink w:anchor="_Toc468805669" w:history="1">
        <w:r w:rsidR="004436A6" w:rsidRPr="00480F09">
          <w:rPr>
            <w:rStyle w:val="Hyperlnk"/>
          </w:rPr>
          <w:t xml:space="preserve">3.1.4 </w:t>
        </w:r>
        <w:r w:rsidR="00A15EC2">
          <w:rPr>
            <w:rStyle w:val="Hyperlnk"/>
          </w:rPr>
          <w:t xml:space="preserve"> </w:t>
        </w:r>
        <w:r w:rsidR="00F75C97">
          <w:rPr>
            <w:rStyle w:val="Hyperlnk"/>
          </w:rPr>
          <w:t xml:space="preserve">   </w:t>
        </w:r>
        <w:r w:rsidR="004436A6" w:rsidRPr="00480F09">
          <w:rPr>
            <w:rStyle w:val="Hyperlnk"/>
          </w:rPr>
          <w:t>Minimum limit for correction</w:t>
        </w:r>
        <w:r w:rsidR="004436A6">
          <w:rPr>
            <w:webHidden/>
          </w:rPr>
          <w:tab/>
        </w:r>
        <w:r w:rsidR="008936D8">
          <w:rPr>
            <w:webHidden/>
          </w:rPr>
          <w:fldChar w:fldCharType="begin"/>
        </w:r>
        <w:r w:rsidR="004436A6">
          <w:rPr>
            <w:webHidden/>
          </w:rPr>
          <w:instrText xml:space="preserve"> PAGEREF _Toc468805669 \h </w:instrText>
        </w:r>
        <w:r w:rsidR="008936D8">
          <w:rPr>
            <w:webHidden/>
          </w:rPr>
        </w:r>
        <w:r w:rsidR="008936D8">
          <w:rPr>
            <w:webHidden/>
          </w:rPr>
          <w:fldChar w:fldCharType="separate"/>
        </w:r>
        <w:r w:rsidR="004436A6">
          <w:rPr>
            <w:webHidden/>
          </w:rPr>
          <w:t>7</w:t>
        </w:r>
        <w:r w:rsidR="008936D8">
          <w:rPr>
            <w:webHidden/>
          </w:rPr>
          <w:fldChar w:fldCharType="end"/>
        </w:r>
      </w:hyperlink>
    </w:p>
    <w:p w:rsidR="004436A6" w:rsidRDefault="00C83F3C" w:rsidP="00F75C97">
      <w:pPr>
        <w:pStyle w:val="Innehll2"/>
        <w:tabs>
          <w:tab w:val="left" w:pos="851"/>
          <w:tab w:val="right" w:leader="dot" w:pos="8352"/>
        </w:tabs>
        <w:rPr>
          <w:rFonts w:asciiTheme="minorHAnsi" w:eastAsiaTheme="minorEastAsia" w:hAnsiTheme="minorHAnsi" w:cstheme="minorBidi"/>
          <w:sz w:val="22"/>
          <w:szCs w:val="22"/>
          <w:lang w:eastAsia="sv-SE"/>
        </w:rPr>
      </w:pPr>
      <w:r>
        <w:rPr>
          <w:rStyle w:val="Hyperlnk"/>
        </w:rPr>
        <w:br/>
      </w:r>
      <w:hyperlink w:anchor="_Toc468805670" w:history="1">
        <w:r w:rsidR="004436A6" w:rsidRPr="00480F09">
          <w:rPr>
            <w:rStyle w:val="Hyperlnk"/>
          </w:rPr>
          <w:t xml:space="preserve">3.2  </w:t>
        </w:r>
        <w:r w:rsidR="00B11CC9">
          <w:rPr>
            <w:rStyle w:val="Hyperlnk"/>
          </w:rPr>
          <w:t xml:space="preserve">  </w:t>
        </w:r>
        <w:r w:rsidR="00F75C97">
          <w:rPr>
            <w:rStyle w:val="Hyperlnk"/>
          </w:rPr>
          <w:t xml:space="preserve">    </w:t>
        </w:r>
        <w:r w:rsidR="004436A6" w:rsidRPr="00480F09">
          <w:rPr>
            <w:rStyle w:val="Hyperlnk"/>
          </w:rPr>
          <w:t xml:space="preserve">Correction of </w:t>
        </w:r>
        <w:r w:rsidR="002D241A">
          <w:rPr>
            <w:rStyle w:val="Hyperlnk"/>
          </w:rPr>
          <w:t>24</w:t>
        </w:r>
        <w:r w:rsidR="004436A6" w:rsidRPr="00480F09">
          <w:rPr>
            <w:rStyle w:val="Hyperlnk"/>
          </w:rPr>
          <w:t xml:space="preserve"> hours wise </w:t>
        </w:r>
        <w:r w:rsidR="00705FF6">
          <w:rPr>
            <w:rStyle w:val="Hyperlnk"/>
          </w:rPr>
          <w:t>hourly</w:t>
        </w:r>
        <w:r w:rsidR="00B11CC9">
          <w:rPr>
            <w:rStyle w:val="Hyperlnk"/>
          </w:rPr>
          <w:t xml:space="preserve"> settlement of electricity</w:t>
        </w:r>
        <w:r>
          <w:rPr>
            <w:rStyle w:val="Hyperlnk"/>
          </w:rPr>
          <w:t xml:space="preserve"> </w:t>
        </w:r>
        <w:r w:rsidR="004436A6" w:rsidRPr="00480F09">
          <w:rPr>
            <w:rStyle w:val="Hyperlnk"/>
          </w:rPr>
          <w:t>supply</w:t>
        </w:r>
        <w:r w:rsidR="004436A6">
          <w:rPr>
            <w:webHidden/>
          </w:rPr>
          <w:tab/>
        </w:r>
        <w:r w:rsidR="008936D8">
          <w:rPr>
            <w:webHidden/>
          </w:rPr>
          <w:fldChar w:fldCharType="begin"/>
        </w:r>
        <w:r w:rsidR="004436A6">
          <w:rPr>
            <w:webHidden/>
          </w:rPr>
          <w:instrText xml:space="preserve"> PAGEREF _Toc468805670 \h </w:instrText>
        </w:r>
        <w:r w:rsidR="008936D8">
          <w:rPr>
            <w:webHidden/>
          </w:rPr>
        </w:r>
        <w:r w:rsidR="008936D8">
          <w:rPr>
            <w:webHidden/>
          </w:rPr>
          <w:fldChar w:fldCharType="separate"/>
        </w:r>
        <w:r w:rsidR="004436A6">
          <w:rPr>
            <w:webHidden/>
          </w:rPr>
          <w:t>7</w:t>
        </w:r>
        <w:r w:rsidR="008936D8">
          <w:rPr>
            <w:webHidden/>
          </w:rPr>
          <w:fldChar w:fldCharType="end"/>
        </w:r>
      </w:hyperlink>
    </w:p>
    <w:p w:rsidR="004436A6" w:rsidRDefault="00B373C2" w:rsidP="00F75C97">
      <w:pPr>
        <w:pStyle w:val="Innehll3"/>
        <w:tabs>
          <w:tab w:val="clear" w:pos="709"/>
          <w:tab w:val="left" w:pos="851"/>
        </w:tabs>
        <w:rPr>
          <w:rFonts w:asciiTheme="minorHAnsi" w:eastAsiaTheme="minorEastAsia" w:hAnsiTheme="minorHAnsi" w:cstheme="minorBidi"/>
          <w:sz w:val="22"/>
          <w:szCs w:val="22"/>
          <w:lang w:eastAsia="sv-SE"/>
        </w:rPr>
      </w:pPr>
      <w:hyperlink w:anchor="_Toc468805671" w:history="1">
        <w:r w:rsidR="004436A6" w:rsidRPr="00480F09">
          <w:rPr>
            <w:rStyle w:val="Hyperlnk"/>
          </w:rPr>
          <w:t xml:space="preserve">3.2.1 </w:t>
        </w:r>
        <w:r w:rsidR="00F75C97">
          <w:rPr>
            <w:rStyle w:val="Hyperlnk"/>
          </w:rPr>
          <w:t xml:space="preserve">    </w:t>
        </w:r>
        <w:r w:rsidR="004436A6" w:rsidRPr="00480F09">
          <w:rPr>
            <w:rStyle w:val="Hyperlnk"/>
          </w:rPr>
          <w:t>Ordinary method</w:t>
        </w:r>
        <w:r w:rsidR="004436A6">
          <w:rPr>
            <w:webHidden/>
          </w:rPr>
          <w:tab/>
        </w:r>
        <w:r w:rsidR="008936D8">
          <w:rPr>
            <w:webHidden/>
          </w:rPr>
          <w:fldChar w:fldCharType="begin"/>
        </w:r>
        <w:r w:rsidR="004436A6">
          <w:rPr>
            <w:webHidden/>
          </w:rPr>
          <w:instrText xml:space="preserve"> PAGEREF _Toc468805671 \h </w:instrText>
        </w:r>
        <w:r w:rsidR="008936D8">
          <w:rPr>
            <w:webHidden/>
          </w:rPr>
        </w:r>
        <w:r w:rsidR="008936D8">
          <w:rPr>
            <w:webHidden/>
          </w:rPr>
          <w:fldChar w:fldCharType="separate"/>
        </w:r>
        <w:r w:rsidR="004436A6">
          <w:rPr>
            <w:webHidden/>
          </w:rPr>
          <w:t>7</w:t>
        </w:r>
        <w:r w:rsidR="008936D8">
          <w:rPr>
            <w:webHidden/>
          </w:rPr>
          <w:fldChar w:fldCharType="end"/>
        </w:r>
      </w:hyperlink>
    </w:p>
    <w:p w:rsidR="004436A6" w:rsidRDefault="00B373C2" w:rsidP="00F75C97">
      <w:pPr>
        <w:pStyle w:val="Innehll3"/>
        <w:tabs>
          <w:tab w:val="clear" w:pos="709"/>
          <w:tab w:val="left" w:pos="851"/>
        </w:tabs>
        <w:rPr>
          <w:rFonts w:asciiTheme="minorHAnsi" w:eastAsiaTheme="minorEastAsia" w:hAnsiTheme="minorHAnsi" w:cstheme="minorBidi"/>
          <w:sz w:val="22"/>
          <w:szCs w:val="22"/>
          <w:lang w:eastAsia="sv-SE"/>
        </w:rPr>
      </w:pPr>
      <w:hyperlink w:anchor="_Toc468805672" w:history="1">
        <w:r w:rsidR="004436A6" w:rsidRPr="00480F09">
          <w:rPr>
            <w:rStyle w:val="Hyperlnk"/>
          </w:rPr>
          <w:t xml:space="preserve">3.2.2 </w:t>
        </w:r>
        <w:r w:rsidR="00A15EC2">
          <w:rPr>
            <w:rStyle w:val="Hyperlnk"/>
          </w:rPr>
          <w:t xml:space="preserve"> </w:t>
        </w:r>
        <w:r w:rsidR="00F75C97">
          <w:rPr>
            <w:rStyle w:val="Hyperlnk"/>
          </w:rPr>
          <w:t xml:space="preserve">   </w:t>
        </w:r>
        <w:r w:rsidR="004436A6" w:rsidRPr="00480F09">
          <w:rPr>
            <w:rStyle w:val="Hyperlnk"/>
          </w:rPr>
          <w:t>Simplified method</w:t>
        </w:r>
        <w:r w:rsidR="004436A6">
          <w:rPr>
            <w:webHidden/>
          </w:rPr>
          <w:tab/>
        </w:r>
        <w:r w:rsidR="008936D8">
          <w:rPr>
            <w:webHidden/>
          </w:rPr>
          <w:fldChar w:fldCharType="begin"/>
        </w:r>
        <w:r w:rsidR="004436A6">
          <w:rPr>
            <w:webHidden/>
          </w:rPr>
          <w:instrText xml:space="preserve"> PAGEREF _Toc468805672 \h </w:instrText>
        </w:r>
        <w:r w:rsidR="008936D8">
          <w:rPr>
            <w:webHidden/>
          </w:rPr>
        </w:r>
        <w:r w:rsidR="008936D8">
          <w:rPr>
            <w:webHidden/>
          </w:rPr>
          <w:fldChar w:fldCharType="separate"/>
        </w:r>
        <w:r w:rsidR="004436A6">
          <w:rPr>
            <w:webHidden/>
          </w:rPr>
          <w:t>7</w:t>
        </w:r>
        <w:r w:rsidR="008936D8">
          <w:rPr>
            <w:webHidden/>
          </w:rPr>
          <w:fldChar w:fldCharType="end"/>
        </w:r>
      </w:hyperlink>
    </w:p>
    <w:p w:rsidR="004436A6" w:rsidRDefault="00B373C2" w:rsidP="00F75C97">
      <w:pPr>
        <w:pStyle w:val="Innehll3"/>
        <w:tabs>
          <w:tab w:val="clear" w:pos="709"/>
          <w:tab w:val="left" w:pos="851"/>
        </w:tabs>
        <w:rPr>
          <w:rFonts w:asciiTheme="minorHAnsi" w:eastAsiaTheme="minorEastAsia" w:hAnsiTheme="minorHAnsi" w:cstheme="minorBidi"/>
          <w:sz w:val="22"/>
          <w:szCs w:val="22"/>
          <w:lang w:eastAsia="sv-SE"/>
        </w:rPr>
      </w:pPr>
      <w:hyperlink w:anchor="_Toc468805673" w:history="1">
        <w:r w:rsidR="004436A6" w:rsidRPr="00480F09">
          <w:rPr>
            <w:rStyle w:val="Hyperlnk"/>
          </w:rPr>
          <w:t xml:space="preserve">3.2.3  </w:t>
        </w:r>
        <w:r w:rsidR="00F75C97">
          <w:rPr>
            <w:rStyle w:val="Hyperlnk"/>
          </w:rPr>
          <w:t xml:space="preserve">   </w:t>
        </w:r>
        <w:r w:rsidR="004436A6" w:rsidRPr="00480F09">
          <w:rPr>
            <w:rStyle w:val="Hyperlnk"/>
          </w:rPr>
          <w:t>Economic regulation</w:t>
        </w:r>
        <w:r w:rsidR="004436A6">
          <w:rPr>
            <w:webHidden/>
          </w:rPr>
          <w:tab/>
        </w:r>
        <w:r w:rsidR="008936D8">
          <w:rPr>
            <w:webHidden/>
          </w:rPr>
          <w:fldChar w:fldCharType="begin"/>
        </w:r>
        <w:r w:rsidR="004436A6">
          <w:rPr>
            <w:webHidden/>
          </w:rPr>
          <w:instrText xml:space="preserve"> PAGEREF _Toc468805673 \h </w:instrText>
        </w:r>
        <w:r w:rsidR="008936D8">
          <w:rPr>
            <w:webHidden/>
          </w:rPr>
        </w:r>
        <w:r w:rsidR="008936D8">
          <w:rPr>
            <w:webHidden/>
          </w:rPr>
          <w:fldChar w:fldCharType="separate"/>
        </w:r>
        <w:r w:rsidR="004436A6">
          <w:rPr>
            <w:webHidden/>
          </w:rPr>
          <w:t>8</w:t>
        </w:r>
        <w:r w:rsidR="008936D8">
          <w:rPr>
            <w:webHidden/>
          </w:rPr>
          <w:fldChar w:fldCharType="end"/>
        </w:r>
      </w:hyperlink>
    </w:p>
    <w:p w:rsidR="004436A6" w:rsidRDefault="00C83F3C" w:rsidP="00F75C97">
      <w:pPr>
        <w:pStyle w:val="Innehll2"/>
        <w:tabs>
          <w:tab w:val="left" w:pos="851"/>
          <w:tab w:val="right" w:leader="dot" w:pos="8352"/>
        </w:tabs>
        <w:rPr>
          <w:rFonts w:asciiTheme="minorHAnsi" w:eastAsiaTheme="minorEastAsia" w:hAnsiTheme="minorHAnsi" w:cstheme="minorBidi"/>
          <w:sz w:val="22"/>
          <w:szCs w:val="22"/>
          <w:lang w:eastAsia="sv-SE"/>
        </w:rPr>
      </w:pPr>
      <w:r>
        <w:rPr>
          <w:rStyle w:val="Hyperlnk"/>
        </w:rPr>
        <w:br/>
      </w:r>
      <w:hyperlink w:anchor="_Toc468805674" w:history="1">
        <w:r w:rsidR="004436A6" w:rsidRPr="00480F09">
          <w:rPr>
            <w:rStyle w:val="Hyperlnk"/>
          </w:rPr>
          <w:t xml:space="preserve">3.3 </w:t>
        </w:r>
        <w:r w:rsidR="004436A6" w:rsidRPr="00480F09">
          <w:rPr>
            <w:rStyle w:val="Hyperlnk"/>
            <w:lang w:val="en-GB"/>
          </w:rPr>
          <w:t xml:space="preserve"> </w:t>
        </w:r>
        <w:r w:rsidR="00A15EC2">
          <w:rPr>
            <w:rStyle w:val="Hyperlnk"/>
            <w:lang w:val="en-GB"/>
          </w:rPr>
          <w:t xml:space="preserve">  </w:t>
        </w:r>
        <w:r w:rsidR="00F75C97">
          <w:rPr>
            <w:rStyle w:val="Hyperlnk"/>
            <w:lang w:val="en-GB"/>
          </w:rPr>
          <w:t xml:space="preserve">   </w:t>
        </w:r>
        <w:r w:rsidR="004436A6" w:rsidRPr="00480F09">
          <w:rPr>
            <w:rStyle w:val="Hyperlnk"/>
          </w:rPr>
          <w:t xml:space="preserve">Correction of </w:t>
        </w:r>
        <w:r w:rsidR="009736FA">
          <w:rPr>
            <w:rStyle w:val="Hyperlnk"/>
          </w:rPr>
          <w:t>profiled</w:t>
        </w:r>
        <w:r w:rsidR="00B11CC9">
          <w:rPr>
            <w:rStyle w:val="Hyperlnk"/>
          </w:rPr>
          <w:t xml:space="preserve"> </w:t>
        </w:r>
        <w:r w:rsidR="004436A6" w:rsidRPr="00480F09">
          <w:rPr>
            <w:rStyle w:val="Hyperlnk"/>
          </w:rPr>
          <w:t>electricity supply</w:t>
        </w:r>
        <w:r w:rsidR="004436A6">
          <w:rPr>
            <w:webHidden/>
          </w:rPr>
          <w:tab/>
        </w:r>
        <w:r w:rsidR="008936D8">
          <w:rPr>
            <w:webHidden/>
          </w:rPr>
          <w:fldChar w:fldCharType="begin"/>
        </w:r>
        <w:r w:rsidR="004436A6">
          <w:rPr>
            <w:webHidden/>
          </w:rPr>
          <w:instrText xml:space="preserve"> PAGEREF _Toc468805674 \h </w:instrText>
        </w:r>
        <w:r w:rsidR="008936D8">
          <w:rPr>
            <w:webHidden/>
          </w:rPr>
        </w:r>
        <w:r w:rsidR="008936D8">
          <w:rPr>
            <w:webHidden/>
          </w:rPr>
          <w:fldChar w:fldCharType="separate"/>
        </w:r>
        <w:r w:rsidR="004436A6">
          <w:rPr>
            <w:webHidden/>
          </w:rPr>
          <w:t>9</w:t>
        </w:r>
        <w:r w:rsidR="008936D8">
          <w:rPr>
            <w:webHidden/>
          </w:rPr>
          <w:fldChar w:fldCharType="end"/>
        </w:r>
      </w:hyperlink>
    </w:p>
    <w:p w:rsidR="004436A6" w:rsidRDefault="00B373C2" w:rsidP="00F75C97">
      <w:pPr>
        <w:pStyle w:val="Innehll3"/>
        <w:tabs>
          <w:tab w:val="clear" w:pos="709"/>
          <w:tab w:val="left" w:pos="851"/>
        </w:tabs>
        <w:rPr>
          <w:rFonts w:asciiTheme="minorHAnsi" w:eastAsiaTheme="minorEastAsia" w:hAnsiTheme="minorHAnsi" w:cstheme="minorBidi"/>
          <w:sz w:val="22"/>
          <w:szCs w:val="22"/>
          <w:lang w:eastAsia="sv-SE"/>
        </w:rPr>
      </w:pPr>
      <w:hyperlink w:anchor="_Toc468805675" w:history="1">
        <w:r w:rsidR="004436A6" w:rsidRPr="00480F09">
          <w:rPr>
            <w:rStyle w:val="Hyperlnk"/>
          </w:rPr>
          <w:t xml:space="preserve">3.3.1 </w:t>
        </w:r>
        <w:r w:rsidR="00F75C97">
          <w:rPr>
            <w:rStyle w:val="Hyperlnk"/>
          </w:rPr>
          <w:t xml:space="preserve">   </w:t>
        </w:r>
        <w:r w:rsidR="004436A6" w:rsidRPr="00480F09">
          <w:rPr>
            <w:rStyle w:val="Hyperlnk"/>
          </w:rPr>
          <w:t>Ordinary method</w:t>
        </w:r>
        <w:r w:rsidR="004436A6">
          <w:rPr>
            <w:webHidden/>
          </w:rPr>
          <w:tab/>
        </w:r>
        <w:r w:rsidR="008936D8">
          <w:rPr>
            <w:webHidden/>
          </w:rPr>
          <w:fldChar w:fldCharType="begin"/>
        </w:r>
        <w:r w:rsidR="004436A6">
          <w:rPr>
            <w:webHidden/>
          </w:rPr>
          <w:instrText xml:space="preserve"> PAGEREF _Toc468805675 \h </w:instrText>
        </w:r>
        <w:r w:rsidR="008936D8">
          <w:rPr>
            <w:webHidden/>
          </w:rPr>
        </w:r>
        <w:r w:rsidR="008936D8">
          <w:rPr>
            <w:webHidden/>
          </w:rPr>
          <w:fldChar w:fldCharType="separate"/>
        </w:r>
        <w:r w:rsidR="004436A6">
          <w:rPr>
            <w:webHidden/>
          </w:rPr>
          <w:t>9</w:t>
        </w:r>
        <w:r w:rsidR="008936D8">
          <w:rPr>
            <w:webHidden/>
          </w:rPr>
          <w:fldChar w:fldCharType="end"/>
        </w:r>
      </w:hyperlink>
    </w:p>
    <w:p w:rsidR="004436A6" w:rsidRDefault="00B373C2" w:rsidP="00F75C97">
      <w:pPr>
        <w:pStyle w:val="Innehll3"/>
        <w:tabs>
          <w:tab w:val="clear" w:pos="709"/>
          <w:tab w:val="left" w:pos="851"/>
        </w:tabs>
        <w:rPr>
          <w:rFonts w:asciiTheme="minorHAnsi" w:eastAsiaTheme="minorEastAsia" w:hAnsiTheme="minorHAnsi" w:cstheme="minorBidi"/>
          <w:sz w:val="22"/>
          <w:szCs w:val="22"/>
          <w:lang w:eastAsia="sv-SE"/>
        </w:rPr>
      </w:pPr>
      <w:hyperlink w:anchor="_Toc468805676" w:history="1">
        <w:r w:rsidR="004436A6" w:rsidRPr="00480F09">
          <w:rPr>
            <w:rStyle w:val="Hyperlnk"/>
          </w:rPr>
          <w:t xml:space="preserve">3.3.2 </w:t>
        </w:r>
        <w:r w:rsidR="00F75C97">
          <w:rPr>
            <w:rStyle w:val="Hyperlnk"/>
          </w:rPr>
          <w:t xml:space="preserve">   </w:t>
        </w:r>
        <w:r w:rsidR="004436A6" w:rsidRPr="00480F09">
          <w:rPr>
            <w:rStyle w:val="Hyperlnk"/>
          </w:rPr>
          <w:t>Economic regulation</w:t>
        </w:r>
        <w:r w:rsidR="004436A6">
          <w:rPr>
            <w:webHidden/>
          </w:rPr>
          <w:tab/>
        </w:r>
        <w:r w:rsidR="008936D8">
          <w:rPr>
            <w:webHidden/>
          </w:rPr>
          <w:fldChar w:fldCharType="begin"/>
        </w:r>
        <w:r w:rsidR="004436A6">
          <w:rPr>
            <w:webHidden/>
          </w:rPr>
          <w:instrText xml:space="preserve"> PAGEREF _Toc468805676 \h </w:instrText>
        </w:r>
        <w:r w:rsidR="008936D8">
          <w:rPr>
            <w:webHidden/>
          </w:rPr>
        </w:r>
        <w:r w:rsidR="008936D8">
          <w:rPr>
            <w:webHidden/>
          </w:rPr>
          <w:fldChar w:fldCharType="separate"/>
        </w:r>
        <w:r w:rsidR="004436A6">
          <w:rPr>
            <w:webHidden/>
          </w:rPr>
          <w:t>10</w:t>
        </w:r>
        <w:r w:rsidR="008936D8">
          <w:rPr>
            <w:webHidden/>
          </w:rPr>
          <w:fldChar w:fldCharType="end"/>
        </w:r>
      </w:hyperlink>
    </w:p>
    <w:p w:rsidR="004436A6" w:rsidRDefault="00B373C2" w:rsidP="00F75C97">
      <w:pPr>
        <w:pStyle w:val="Innehll1"/>
        <w:tabs>
          <w:tab w:val="left" w:pos="851"/>
          <w:tab w:val="right" w:leader="dot" w:pos="8352"/>
        </w:tabs>
        <w:rPr>
          <w:rFonts w:asciiTheme="minorHAnsi" w:eastAsiaTheme="minorEastAsia" w:hAnsiTheme="minorHAnsi" w:cstheme="minorBidi"/>
          <w:b w:val="0"/>
          <w:caps w:val="0"/>
          <w:sz w:val="22"/>
          <w:szCs w:val="22"/>
          <w:lang w:eastAsia="sv-SE"/>
        </w:rPr>
      </w:pPr>
      <w:hyperlink w:anchor="_Toc468805677" w:history="1">
        <w:r w:rsidR="004436A6" w:rsidRPr="00480F09">
          <w:rPr>
            <w:rStyle w:val="Hyperlnk"/>
          </w:rPr>
          <w:t>4.</w:t>
        </w:r>
        <w:r w:rsidR="004436A6">
          <w:rPr>
            <w:rFonts w:asciiTheme="minorHAnsi" w:eastAsiaTheme="minorEastAsia" w:hAnsiTheme="minorHAnsi" w:cstheme="minorBidi"/>
            <w:b w:val="0"/>
            <w:caps w:val="0"/>
            <w:sz w:val="22"/>
            <w:szCs w:val="22"/>
            <w:lang w:eastAsia="sv-SE"/>
          </w:rPr>
          <w:tab/>
        </w:r>
        <w:r w:rsidR="004436A6" w:rsidRPr="00480F09">
          <w:rPr>
            <w:rStyle w:val="Hyperlnk"/>
          </w:rPr>
          <w:t>damages</w:t>
        </w:r>
        <w:r w:rsidR="004436A6">
          <w:rPr>
            <w:webHidden/>
          </w:rPr>
          <w:tab/>
        </w:r>
        <w:r w:rsidR="008936D8">
          <w:rPr>
            <w:webHidden/>
          </w:rPr>
          <w:fldChar w:fldCharType="begin"/>
        </w:r>
        <w:r w:rsidR="004436A6">
          <w:rPr>
            <w:webHidden/>
          </w:rPr>
          <w:instrText xml:space="preserve"> PAGEREF _Toc468805677 \h </w:instrText>
        </w:r>
        <w:r w:rsidR="008936D8">
          <w:rPr>
            <w:webHidden/>
          </w:rPr>
        </w:r>
        <w:r w:rsidR="008936D8">
          <w:rPr>
            <w:webHidden/>
          </w:rPr>
          <w:fldChar w:fldCharType="separate"/>
        </w:r>
        <w:r w:rsidR="004436A6">
          <w:rPr>
            <w:webHidden/>
          </w:rPr>
          <w:t>10</w:t>
        </w:r>
        <w:r w:rsidR="008936D8">
          <w:rPr>
            <w:webHidden/>
          </w:rPr>
          <w:fldChar w:fldCharType="end"/>
        </w:r>
      </w:hyperlink>
    </w:p>
    <w:p w:rsidR="008927F7" w:rsidRDefault="008936D8" w:rsidP="00F75C97">
      <w:pPr>
        <w:tabs>
          <w:tab w:val="left" w:pos="851"/>
        </w:tabs>
        <w:rPr>
          <w:rFonts w:ascii="Arial" w:hAnsi="Arial"/>
          <w:kern w:val="28"/>
          <w:sz w:val="28"/>
        </w:rPr>
      </w:pPr>
      <w:r w:rsidRPr="006563DA">
        <w:rPr>
          <w:rFonts w:ascii="Verdana" w:hAnsi="Verdana"/>
          <w:kern w:val="28"/>
          <w:sz w:val="28"/>
        </w:rPr>
        <w:fldChar w:fldCharType="end"/>
      </w:r>
    </w:p>
    <w:p w:rsidR="002E2103" w:rsidRDefault="002E2103">
      <w:pPr>
        <w:spacing w:line="240" w:lineRule="auto"/>
        <w:rPr>
          <w:rFonts w:ascii="Arial" w:hAnsi="Arial"/>
          <w:kern w:val="28"/>
          <w:sz w:val="28"/>
        </w:rPr>
      </w:pPr>
    </w:p>
    <w:p w:rsidR="008F7343" w:rsidRDefault="008F7343">
      <w:pPr>
        <w:spacing w:line="240" w:lineRule="auto"/>
        <w:rPr>
          <w:rFonts w:ascii="Arial" w:hAnsi="Arial"/>
          <w:kern w:val="28"/>
          <w:sz w:val="28"/>
        </w:rPr>
      </w:pPr>
    </w:p>
    <w:p w:rsidR="008F7343" w:rsidRPr="001E1F98" w:rsidRDefault="00157361">
      <w:pPr>
        <w:spacing w:line="240" w:lineRule="auto"/>
        <w:rPr>
          <w:rFonts w:ascii="Verdana" w:hAnsi="Verdana"/>
          <w:b/>
          <w:kern w:val="28"/>
          <w:szCs w:val="24"/>
          <w:lang w:val="en-GB"/>
        </w:rPr>
      </w:pPr>
      <w:r w:rsidRPr="00157361">
        <w:rPr>
          <w:rFonts w:ascii="Verdana" w:hAnsi="Verdana"/>
          <w:b/>
          <w:kern w:val="28"/>
          <w:szCs w:val="24"/>
          <w:lang w:val="en-GB"/>
        </w:rPr>
        <w:t>APPENDICES</w:t>
      </w:r>
    </w:p>
    <w:p w:rsidR="008F7343" w:rsidRPr="00821511" w:rsidRDefault="00157361" w:rsidP="00B54C55">
      <w:pPr>
        <w:tabs>
          <w:tab w:val="left" w:pos="1134"/>
          <w:tab w:val="left" w:pos="1418"/>
          <w:tab w:val="left" w:pos="1701"/>
          <w:tab w:val="left" w:pos="1985"/>
        </w:tabs>
        <w:spacing w:line="240" w:lineRule="auto"/>
        <w:ind w:right="-710"/>
        <w:rPr>
          <w:rFonts w:ascii="Verdana" w:hAnsi="Verdana"/>
          <w:noProof/>
          <w:sz w:val="20"/>
          <w:lang w:val="en-GB"/>
        </w:rPr>
      </w:pPr>
      <w:r w:rsidRPr="00157361">
        <w:rPr>
          <w:rFonts w:ascii="Verdana" w:hAnsi="Verdana"/>
          <w:noProof/>
          <w:sz w:val="20"/>
          <w:lang w:val="en-GB"/>
        </w:rPr>
        <w:t>Appendix 1</w:t>
      </w:r>
      <w:r w:rsidRPr="00157361">
        <w:rPr>
          <w:rFonts w:ascii="Verdana" w:hAnsi="Verdana"/>
          <w:noProof/>
          <w:sz w:val="20"/>
          <w:lang w:val="en-GB"/>
        </w:rPr>
        <w:tab/>
      </w:r>
      <w:r w:rsidRPr="00157361">
        <w:rPr>
          <w:rFonts w:ascii="Verdana" w:hAnsi="Verdana"/>
          <w:noProof/>
          <w:sz w:val="20"/>
          <w:lang w:val="en-GB"/>
        </w:rPr>
        <w:tab/>
      </w:r>
      <w:r w:rsidRPr="00157361">
        <w:rPr>
          <w:rFonts w:ascii="Verdana" w:hAnsi="Verdana"/>
          <w:noProof/>
          <w:sz w:val="20"/>
          <w:lang w:val="en-GB"/>
        </w:rPr>
        <w:tab/>
      </w:r>
      <w:r w:rsidRPr="00157361">
        <w:rPr>
          <w:rFonts w:ascii="Verdana" w:hAnsi="Verdana"/>
          <w:noProof/>
          <w:sz w:val="20"/>
          <w:lang w:val="en-GB"/>
        </w:rPr>
        <w:tab/>
      </w:r>
      <w:r w:rsidR="000D5BC6">
        <w:rPr>
          <w:rFonts w:ascii="Verdana" w:hAnsi="Verdana"/>
          <w:noProof/>
          <w:sz w:val="20"/>
          <w:lang w:val="en-GB"/>
        </w:rPr>
        <w:tab/>
      </w:r>
      <w:r w:rsidRPr="00157361">
        <w:rPr>
          <w:rFonts w:ascii="Verdana" w:hAnsi="Verdana"/>
          <w:noProof/>
          <w:sz w:val="20"/>
          <w:lang w:val="en-GB"/>
        </w:rPr>
        <w:t>Correction of falsely settled energy (ordinary method)</w:t>
      </w:r>
      <w:r w:rsidR="00E12656">
        <w:rPr>
          <w:rFonts w:ascii="Verdana" w:hAnsi="Verdana"/>
          <w:noProof/>
          <w:sz w:val="20"/>
          <w:lang w:val="en-GB"/>
        </w:rPr>
        <w:t xml:space="preserve"> - basis</w:t>
      </w:r>
    </w:p>
    <w:p w:rsidR="008B0ECD" w:rsidRPr="00E12656" w:rsidRDefault="00157361" w:rsidP="0015798D">
      <w:pPr>
        <w:tabs>
          <w:tab w:val="left" w:pos="1134"/>
          <w:tab w:val="left" w:pos="1418"/>
          <w:tab w:val="left" w:pos="1985"/>
        </w:tabs>
        <w:spacing w:line="240" w:lineRule="auto"/>
        <w:rPr>
          <w:rFonts w:ascii="Verdana" w:hAnsi="Verdana"/>
          <w:noProof/>
          <w:sz w:val="20"/>
          <w:lang w:val="en-GB"/>
        </w:rPr>
      </w:pPr>
      <w:r w:rsidRPr="00157361">
        <w:rPr>
          <w:rFonts w:ascii="Verdana" w:hAnsi="Verdana"/>
          <w:noProof/>
          <w:sz w:val="20"/>
          <w:lang w:val="en-GB"/>
        </w:rPr>
        <w:t>Under Appendix  1a</w:t>
      </w:r>
      <w:r w:rsidRPr="00157361">
        <w:rPr>
          <w:rFonts w:ascii="Verdana" w:hAnsi="Verdana"/>
          <w:noProof/>
          <w:sz w:val="20"/>
          <w:lang w:val="en-GB"/>
        </w:rPr>
        <w:tab/>
        <w:t>Calcula</w:t>
      </w:r>
      <w:r w:rsidR="00E12656">
        <w:rPr>
          <w:rFonts w:ascii="Verdana" w:hAnsi="Verdana"/>
          <w:noProof/>
          <w:sz w:val="20"/>
          <w:lang w:val="en-GB"/>
        </w:rPr>
        <w:t>tion (ordinary method)</w:t>
      </w:r>
    </w:p>
    <w:p w:rsidR="008B0ECD" w:rsidRPr="00E12656" w:rsidRDefault="00157361" w:rsidP="00B54C55">
      <w:pPr>
        <w:tabs>
          <w:tab w:val="left" w:pos="1418"/>
          <w:tab w:val="left" w:pos="1701"/>
          <w:tab w:val="left" w:pos="1985"/>
        </w:tabs>
        <w:spacing w:line="240" w:lineRule="auto"/>
        <w:ind w:right="-710"/>
        <w:rPr>
          <w:rFonts w:ascii="Verdana" w:hAnsi="Verdana"/>
          <w:noProof/>
          <w:sz w:val="20"/>
          <w:lang w:val="en-GB"/>
        </w:rPr>
      </w:pPr>
      <w:r w:rsidRPr="00157361">
        <w:rPr>
          <w:rFonts w:ascii="Verdana" w:hAnsi="Verdana"/>
          <w:noProof/>
          <w:sz w:val="20"/>
          <w:lang w:val="en-GB"/>
        </w:rPr>
        <w:t>Appendix 2</w:t>
      </w:r>
      <w:r w:rsidRPr="00157361">
        <w:rPr>
          <w:rFonts w:ascii="Verdana" w:hAnsi="Verdana"/>
          <w:noProof/>
          <w:sz w:val="20"/>
          <w:lang w:val="en-GB"/>
        </w:rPr>
        <w:tab/>
      </w:r>
      <w:r w:rsidRPr="00157361">
        <w:rPr>
          <w:rFonts w:ascii="Verdana" w:hAnsi="Verdana"/>
          <w:noProof/>
          <w:sz w:val="20"/>
          <w:lang w:val="en-GB"/>
        </w:rPr>
        <w:tab/>
      </w:r>
      <w:r w:rsidRPr="00157361">
        <w:rPr>
          <w:rFonts w:ascii="Verdana" w:hAnsi="Verdana"/>
          <w:noProof/>
          <w:sz w:val="20"/>
          <w:lang w:val="en-GB"/>
        </w:rPr>
        <w:tab/>
      </w:r>
      <w:r w:rsidR="000D5BC6">
        <w:rPr>
          <w:rFonts w:ascii="Verdana" w:hAnsi="Verdana"/>
          <w:noProof/>
          <w:sz w:val="20"/>
          <w:lang w:val="en-GB"/>
        </w:rPr>
        <w:tab/>
      </w:r>
      <w:r w:rsidRPr="00157361">
        <w:rPr>
          <w:rFonts w:ascii="Verdana" w:hAnsi="Verdana"/>
          <w:noProof/>
          <w:sz w:val="20"/>
          <w:lang w:val="en-GB"/>
        </w:rPr>
        <w:t>Correction of falsely settled energy (simplified method) - basis</w:t>
      </w:r>
    </w:p>
    <w:p w:rsidR="000E6289" w:rsidRPr="00E12656" w:rsidRDefault="00157361" w:rsidP="00B54C55">
      <w:pPr>
        <w:tabs>
          <w:tab w:val="left" w:pos="1418"/>
          <w:tab w:val="left" w:pos="1701"/>
          <w:tab w:val="left" w:pos="1985"/>
        </w:tabs>
        <w:spacing w:line="240" w:lineRule="auto"/>
        <w:rPr>
          <w:rFonts w:ascii="Verdana" w:hAnsi="Verdana"/>
          <w:noProof/>
          <w:sz w:val="20"/>
          <w:lang w:val="en-GB"/>
        </w:rPr>
      </w:pPr>
      <w:r w:rsidRPr="00157361">
        <w:rPr>
          <w:rFonts w:ascii="Verdana" w:hAnsi="Verdana"/>
          <w:noProof/>
          <w:sz w:val="20"/>
          <w:lang w:val="en-GB"/>
        </w:rPr>
        <w:t>Under Appendix 2a</w:t>
      </w:r>
      <w:r w:rsidRPr="00157361">
        <w:rPr>
          <w:rFonts w:ascii="Verdana" w:hAnsi="Verdana"/>
          <w:noProof/>
          <w:sz w:val="20"/>
          <w:lang w:val="en-GB"/>
        </w:rPr>
        <w:tab/>
      </w:r>
      <w:r w:rsidRPr="00157361">
        <w:rPr>
          <w:rFonts w:ascii="Verdana" w:hAnsi="Verdana"/>
          <w:noProof/>
          <w:sz w:val="20"/>
          <w:lang w:val="en-GB"/>
        </w:rPr>
        <w:tab/>
        <w:t>Calculation (simplified method)</w:t>
      </w:r>
    </w:p>
    <w:p w:rsidR="00A86102" w:rsidRPr="00E12656" w:rsidRDefault="00E12656" w:rsidP="00B54C55">
      <w:pPr>
        <w:tabs>
          <w:tab w:val="left" w:pos="1418"/>
          <w:tab w:val="left" w:pos="1701"/>
          <w:tab w:val="left" w:pos="1985"/>
        </w:tabs>
        <w:spacing w:line="240" w:lineRule="auto"/>
        <w:rPr>
          <w:rFonts w:ascii="Arial" w:hAnsi="Arial"/>
          <w:kern w:val="28"/>
          <w:sz w:val="28"/>
          <w:lang w:val="en-GB"/>
        </w:rPr>
      </w:pPr>
      <w:r w:rsidRPr="00E12656">
        <w:rPr>
          <w:rFonts w:ascii="Verdana" w:hAnsi="Verdana"/>
          <w:noProof/>
          <w:sz w:val="20"/>
          <w:lang w:val="en-GB"/>
        </w:rPr>
        <w:t>Appendix</w:t>
      </w:r>
      <w:r w:rsidR="00157361" w:rsidRPr="00157361">
        <w:rPr>
          <w:rFonts w:ascii="Verdana" w:hAnsi="Verdana"/>
          <w:noProof/>
          <w:sz w:val="20"/>
          <w:lang w:val="en-GB"/>
        </w:rPr>
        <w:t xml:space="preserve"> 3</w:t>
      </w:r>
      <w:r w:rsidR="00157361" w:rsidRPr="00157361">
        <w:rPr>
          <w:rFonts w:ascii="Verdana" w:hAnsi="Verdana"/>
          <w:noProof/>
          <w:sz w:val="20"/>
          <w:lang w:val="en-GB"/>
        </w:rPr>
        <w:tab/>
      </w:r>
      <w:r w:rsidR="00157361" w:rsidRPr="00157361">
        <w:rPr>
          <w:rFonts w:ascii="Verdana" w:hAnsi="Verdana"/>
          <w:noProof/>
          <w:sz w:val="20"/>
          <w:lang w:val="en-GB"/>
        </w:rPr>
        <w:tab/>
      </w:r>
      <w:r w:rsidR="00157361" w:rsidRPr="00157361">
        <w:rPr>
          <w:rFonts w:ascii="Verdana" w:hAnsi="Verdana"/>
          <w:noProof/>
          <w:sz w:val="20"/>
          <w:lang w:val="en-GB"/>
        </w:rPr>
        <w:tab/>
      </w:r>
      <w:r w:rsidR="000D5BC6">
        <w:rPr>
          <w:rFonts w:ascii="Verdana" w:hAnsi="Verdana"/>
          <w:noProof/>
          <w:sz w:val="20"/>
          <w:lang w:val="en-GB"/>
        </w:rPr>
        <w:tab/>
      </w:r>
      <w:r w:rsidRPr="00E12656">
        <w:rPr>
          <w:rFonts w:ascii="Verdana" w:hAnsi="Verdana"/>
          <w:sz w:val="20"/>
          <w:lang w:val="en-GB"/>
        </w:rPr>
        <w:t>Bilateral corre</w:t>
      </w:r>
      <w:r w:rsidR="009F1118">
        <w:rPr>
          <w:rFonts w:ascii="Verdana" w:hAnsi="Verdana"/>
          <w:sz w:val="20"/>
          <w:lang w:val="en-GB"/>
        </w:rPr>
        <w:t>ction - charges</w:t>
      </w:r>
      <w:r w:rsidR="00157361" w:rsidRPr="00157361">
        <w:rPr>
          <w:rFonts w:ascii="Arial" w:hAnsi="Arial"/>
          <w:kern w:val="28"/>
          <w:sz w:val="28"/>
          <w:lang w:val="en-GB"/>
        </w:rPr>
        <w:t xml:space="preserve"> </w:t>
      </w:r>
      <w:r w:rsidR="00157361" w:rsidRPr="00157361">
        <w:rPr>
          <w:rFonts w:ascii="Arial" w:hAnsi="Arial"/>
          <w:kern w:val="28"/>
          <w:sz w:val="28"/>
          <w:lang w:val="en-GB"/>
        </w:rPr>
        <w:br w:type="page"/>
      </w:r>
    </w:p>
    <w:p w:rsidR="009E78FA" w:rsidRPr="00A9433A" w:rsidRDefault="00157361" w:rsidP="007E38C0">
      <w:pPr>
        <w:rPr>
          <w:rFonts w:ascii="Verdana" w:hAnsi="Verdana"/>
          <w:sz w:val="20"/>
          <w:lang w:val="en-GB"/>
        </w:rPr>
      </w:pPr>
      <w:r w:rsidRPr="00157361">
        <w:rPr>
          <w:rFonts w:ascii="Verdana" w:hAnsi="Verdana"/>
          <w:sz w:val="20"/>
          <w:lang w:val="en-GB"/>
        </w:rPr>
        <w:lastRenderedPageBreak/>
        <w:t>Electrici</w:t>
      </w:r>
      <w:r w:rsidR="00E12656">
        <w:rPr>
          <w:rFonts w:ascii="Verdana" w:hAnsi="Verdana"/>
          <w:sz w:val="20"/>
          <w:lang w:val="en-GB"/>
        </w:rPr>
        <w:t xml:space="preserve">ty </w:t>
      </w:r>
      <w:r w:rsidR="003D1FA0">
        <w:rPr>
          <w:rFonts w:ascii="Verdana" w:hAnsi="Verdana"/>
          <w:sz w:val="20"/>
          <w:lang w:val="en-GB"/>
        </w:rPr>
        <w:t>M</w:t>
      </w:r>
      <w:r w:rsidR="00E12656">
        <w:rPr>
          <w:rFonts w:ascii="Verdana" w:hAnsi="Verdana"/>
          <w:sz w:val="20"/>
          <w:lang w:val="en-GB"/>
        </w:rPr>
        <w:t xml:space="preserve">arket </w:t>
      </w:r>
      <w:r w:rsidR="003D1FA0">
        <w:rPr>
          <w:rFonts w:ascii="Verdana" w:hAnsi="Verdana"/>
          <w:sz w:val="20"/>
          <w:lang w:val="en-GB"/>
        </w:rPr>
        <w:t>D</w:t>
      </w:r>
      <w:r w:rsidRPr="00157361">
        <w:rPr>
          <w:rFonts w:ascii="Verdana" w:hAnsi="Verdana"/>
          <w:sz w:val="20"/>
          <w:lang w:val="en-GB"/>
        </w:rPr>
        <w:t>evelop</w:t>
      </w:r>
      <w:r w:rsidR="00A9433A">
        <w:rPr>
          <w:rFonts w:ascii="Verdana" w:hAnsi="Verdana"/>
          <w:sz w:val="20"/>
          <w:lang w:val="en-GB"/>
        </w:rPr>
        <w:t>ment recommends</w:t>
      </w:r>
      <w:r w:rsidR="00E85797">
        <w:rPr>
          <w:rFonts w:ascii="Verdana" w:hAnsi="Verdana"/>
          <w:sz w:val="20"/>
          <w:lang w:val="en-GB"/>
        </w:rPr>
        <w:t xml:space="preserve"> that</w:t>
      </w:r>
      <w:r w:rsidR="00A9433A">
        <w:rPr>
          <w:rFonts w:ascii="Verdana" w:hAnsi="Verdana"/>
          <w:sz w:val="20"/>
          <w:lang w:val="en-GB"/>
        </w:rPr>
        <w:t xml:space="preserve"> bilateral correction of </w:t>
      </w:r>
      <w:r w:rsidR="00705FF6">
        <w:rPr>
          <w:rFonts w:ascii="Verdana" w:hAnsi="Verdana"/>
          <w:sz w:val="20"/>
          <w:lang w:val="en-GB"/>
        </w:rPr>
        <w:t>hourly settled</w:t>
      </w:r>
      <w:r w:rsidR="00A9433A">
        <w:rPr>
          <w:rFonts w:ascii="Verdana" w:hAnsi="Verdana"/>
          <w:sz w:val="20"/>
          <w:lang w:val="en-GB"/>
        </w:rPr>
        <w:t xml:space="preserve"> and </w:t>
      </w:r>
      <w:r w:rsidR="00745CC1">
        <w:rPr>
          <w:rFonts w:ascii="Verdana" w:hAnsi="Verdana"/>
          <w:sz w:val="20"/>
          <w:lang w:val="en-GB"/>
        </w:rPr>
        <w:t>profiled</w:t>
      </w:r>
      <w:r w:rsidR="00D60A08">
        <w:rPr>
          <w:rFonts w:ascii="Verdana" w:hAnsi="Verdana"/>
          <w:sz w:val="20"/>
          <w:lang w:val="en-GB"/>
        </w:rPr>
        <w:t xml:space="preserve"> </w:t>
      </w:r>
      <w:r w:rsidRPr="00157361">
        <w:rPr>
          <w:rFonts w:ascii="Verdana" w:hAnsi="Verdana"/>
          <w:sz w:val="20"/>
          <w:lang w:val="en-GB"/>
        </w:rPr>
        <w:t>electricity supply is performed as follows.</w:t>
      </w:r>
    </w:p>
    <w:p w:rsidR="00C8023E" w:rsidRPr="0093741C" w:rsidRDefault="00BA0CE7" w:rsidP="005410EA">
      <w:pPr>
        <w:pStyle w:val="Rubrik"/>
        <w:rPr>
          <w:sz w:val="20"/>
          <w:szCs w:val="20"/>
        </w:rPr>
      </w:pPr>
      <w:bookmarkStart w:id="1" w:name="_Toc468805658"/>
      <w:r>
        <w:rPr>
          <w:sz w:val="20"/>
          <w:szCs w:val="20"/>
        </w:rPr>
        <w:t>BACKGROUND</w:t>
      </w:r>
      <w:bookmarkEnd w:id="1"/>
    </w:p>
    <w:p w:rsidR="00D4062C" w:rsidRDefault="00D4062C" w:rsidP="00FB496D">
      <w:pPr>
        <w:pStyle w:val="Rubrik2"/>
      </w:pPr>
      <w:bookmarkStart w:id="2" w:name="_Toc468805659"/>
      <w:r>
        <w:t xml:space="preserve">1.1 </w:t>
      </w:r>
      <w:r>
        <w:tab/>
        <w:t>Bilateral</w:t>
      </w:r>
      <w:r w:rsidR="00BA0CE7">
        <w:t xml:space="preserve"> correction</w:t>
      </w:r>
      <w:bookmarkEnd w:id="2"/>
    </w:p>
    <w:p w:rsidR="00FA5E21" w:rsidRPr="002369C3" w:rsidRDefault="00E84772" w:rsidP="007E38C0">
      <w:pPr>
        <w:rPr>
          <w:rFonts w:ascii="Verdana" w:hAnsi="Verdana"/>
          <w:sz w:val="20"/>
          <w:lang w:val="en-GB"/>
        </w:rPr>
      </w:pPr>
      <w:r>
        <w:rPr>
          <w:rFonts w:ascii="Verdana" w:hAnsi="Verdana"/>
          <w:sz w:val="20"/>
          <w:lang w:val="en-GB"/>
        </w:rPr>
        <w:t>Sometimes errors occur in</w:t>
      </w:r>
      <w:r w:rsidR="00157361" w:rsidRPr="00157361">
        <w:rPr>
          <w:rFonts w:ascii="Verdana" w:hAnsi="Verdana"/>
          <w:sz w:val="20"/>
          <w:lang w:val="en-GB"/>
        </w:rPr>
        <w:t xml:space="preserve"> normal settlement procedures</w:t>
      </w:r>
      <w:r w:rsidR="002369C3">
        <w:rPr>
          <w:rFonts w:ascii="Verdana" w:hAnsi="Verdana"/>
          <w:sz w:val="20"/>
          <w:lang w:val="en-GB"/>
        </w:rPr>
        <w:t>. The</w:t>
      </w:r>
      <w:r>
        <w:rPr>
          <w:rFonts w:ascii="Verdana" w:hAnsi="Verdana"/>
          <w:sz w:val="20"/>
          <w:lang w:val="en-GB"/>
        </w:rPr>
        <w:t>re can be many reasons for these errors,</w:t>
      </w:r>
      <w:r w:rsidR="00157361" w:rsidRPr="00157361">
        <w:rPr>
          <w:rFonts w:ascii="Verdana" w:hAnsi="Verdana"/>
          <w:sz w:val="20"/>
          <w:lang w:val="en-GB"/>
        </w:rPr>
        <w:t xml:space="preserve"> such as measurement error</w:t>
      </w:r>
      <w:r>
        <w:rPr>
          <w:rFonts w:ascii="Verdana" w:hAnsi="Verdana"/>
          <w:sz w:val="20"/>
          <w:lang w:val="en-GB"/>
        </w:rPr>
        <w:t>s, structural errors</w:t>
      </w:r>
      <w:r w:rsidR="00157361" w:rsidRPr="00157361">
        <w:rPr>
          <w:rFonts w:ascii="Verdana" w:hAnsi="Verdana"/>
          <w:sz w:val="20"/>
          <w:lang w:val="en-GB"/>
        </w:rPr>
        <w:t>, errors in re</w:t>
      </w:r>
      <w:r>
        <w:rPr>
          <w:rFonts w:ascii="Verdana" w:hAnsi="Verdana"/>
          <w:sz w:val="20"/>
          <w:lang w:val="en-GB"/>
        </w:rPr>
        <w:t xml:space="preserve">porting by the </w:t>
      </w:r>
      <w:r w:rsidR="00892261">
        <w:rPr>
          <w:rFonts w:ascii="Verdana" w:hAnsi="Verdana"/>
          <w:sz w:val="20"/>
          <w:lang w:val="en-GB"/>
        </w:rPr>
        <w:t>distribution system</w:t>
      </w:r>
      <w:r>
        <w:rPr>
          <w:rFonts w:ascii="Verdana" w:hAnsi="Verdana"/>
          <w:sz w:val="20"/>
          <w:lang w:val="en-GB"/>
        </w:rPr>
        <w:t xml:space="preserve"> operator</w:t>
      </w:r>
      <w:r w:rsidR="00892261">
        <w:rPr>
          <w:rFonts w:ascii="Verdana" w:hAnsi="Verdana"/>
          <w:sz w:val="20"/>
          <w:lang w:val="en-GB"/>
        </w:rPr>
        <w:t xml:space="preserve"> ("DSO")</w:t>
      </w:r>
      <w:r w:rsidR="00157361" w:rsidRPr="00157361">
        <w:rPr>
          <w:rFonts w:ascii="Verdana" w:hAnsi="Verdana"/>
          <w:sz w:val="20"/>
          <w:lang w:val="en-GB"/>
        </w:rPr>
        <w:t>, incorrect inform</w:t>
      </w:r>
      <w:r w:rsidR="002369C3">
        <w:rPr>
          <w:rFonts w:ascii="Verdana" w:hAnsi="Verdana"/>
          <w:sz w:val="20"/>
          <w:lang w:val="en-GB"/>
        </w:rPr>
        <w:t xml:space="preserve">ation from </w:t>
      </w:r>
      <w:r w:rsidR="00834895">
        <w:rPr>
          <w:rFonts w:ascii="Verdana" w:hAnsi="Verdana"/>
          <w:sz w:val="20"/>
          <w:lang w:val="en-GB"/>
        </w:rPr>
        <w:t>retailers</w:t>
      </w:r>
      <w:r w:rsidR="00157361" w:rsidRPr="00157361">
        <w:rPr>
          <w:rFonts w:ascii="Verdana" w:hAnsi="Verdana"/>
          <w:sz w:val="20"/>
          <w:lang w:val="en-GB"/>
        </w:rPr>
        <w:t xml:space="preserve"> etc.</w:t>
      </w:r>
    </w:p>
    <w:p w:rsidR="00FA5E21" w:rsidRPr="002369C3" w:rsidRDefault="00FA5E21" w:rsidP="007E38C0">
      <w:pPr>
        <w:rPr>
          <w:rFonts w:ascii="Verdana" w:hAnsi="Verdana"/>
          <w:sz w:val="20"/>
          <w:lang w:val="en-GB"/>
        </w:rPr>
      </w:pPr>
    </w:p>
    <w:p w:rsidR="00390073" w:rsidRPr="00BA0CE7" w:rsidRDefault="00157361" w:rsidP="007E38C0">
      <w:pPr>
        <w:rPr>
          <w:rFonts w:ascii="Verdana" w:hAnsi="Verdana"/>
          <w:sz w:val="20"/>
          <w:lang w:val="en-GB"/>
        </w:rPr>
      </w:pPr>
      <w:r w:rsidRPr="00157361">
        <w:rPr>
          <w:rFonts w:ascii="Verdana" w:hAnsi="Verdana"/>
          <w:sz w:val="20"/>
          <w:lang w:val="en-GB"/>
        </w:rPr>
        <w:t>These errors can lead to a</w:t>
      </w:r>
      <w:r w:rsidR="00B53C83">
        <w:rPr>
          <w:rFonts w:ascii="Verdana" w:hAnsi="Verdana"/>
          <w:sz w:val="20"/>
          <w:lang w:val="en-GB"/>
        </w:rPr>
        <w:t xml:space="preserve"> market participant</w:t>
      </w:r>
      <w:r w:rsidRPr="00157361">
        <w:rPr>
          <w:rFonts w:ascii="Verdana" w:hAnsi="Verdana"/>
          <w:sz w:val="20"/>
          <w:lang w:val="en-GB"/>
        </w:rPr>
        <w:t xml:space="preserve"> (</w:t>
      </w:r>
      <w:r w:rsidR="00677931">
        <w:rPr>
          <w:rFonts w:ascii="Verdana" w:hAnsi="Verdana"/>
          <w:sz w:val="20"/>
          <w:lang w:val="en-GB"/>
        </w:rPr>
        <w:t>retailer</w:t>
      </w:r>
      <w:r w:rsidR="00BA0CE7">
        <w:rPr>
          <w:rFonts w:ascii="Verdana" w:hAnsi="Verdana"/>
          <w:sz w:val="20"/>
          <w:lang w:val="en-GB"/>
        </w:rPr>
        <w:t xml:space="preserve"> and / or balance </w:t>
      </w:r>
      <w:r w:rsidR="007C1741">
        <w:rPr>
          <w:rFonts w:ascii="Verdana" w:hAnsi="Verdana"/>
          <w:sz w:val="20"/>
          <w:lang w:val="en-GB"/>
        </w:rPr>
        <w:t>responsible party</w:t>
      </w:r>
      <w:r w:rsidR="00BA0CE7">
        <w:rPr>
          <w:rFonts w:ascii="Verdana" w:hAnsi="Verdana"/>
          <w:sz w:val="20"/>
          <w:lang w:val="en-GB"/>
        </w:rPr>
        <w:t xml:space="preserve">) facing costs for electricity supply that another </w:t>
      </w:r>
      <w:r w:rsidR="00B53C83">
        <w:rPr>
          <w:rFonts w:ascii="Verdana" w:hAnsi="Verdana"/>
          <w:sz w:val="20"/>
          <w:lang w:val="en-GB"/>
        </w:rPr>
        <w:t>market participant</w:t>
      </w:r>
      <w:r w:rsidRPr="00157361">
        <w:rPr>
          <w:rFonts w:ascii="Verdana" w:hAnsi="Verdana"/>
          <w:sz w:val="20"/>
          <w:lang w:val="en-GB"/>
        </w:rPr>
        <w:t xml:space="preserve"> gets the proceeds of. For example, measurement errors </w:t>
      </w:r>
      <w:r w:rsidR="00BA0CE7">
        <w:rPr>
          <w:rFonts w:ascii="Verdana" w:hAnsi="Verdana"/>
          <w:sz w:val="20"/>
          <w:lang w:val="en-GB"/>
        </w:rPr>
        <w:t xml:space="preserve">can </w:t>
      </w:r>
      <w:r w:rsidRPr="00157361">
        <w:rPr>
          <w:rFonts w:ascii="Verdana" w:hAnsi="Verdana"/>
          <w:sz w:val="20"/>
          <w:lang w:val="en-GB"/>
        </w:rPr>
        <w:t xml:space="preserve">have consequences for the balance </w:t>
      </w:r>
      <w:r w:rsidR="007C1741">
        <w:rPr>
          <w:rFonts w:ascii="Verdana" w:hAnsi="Verdana"/>
          <w:sz w:val="20"/>
          <w:lang w:val="en-GB"/>
        </w:rPr>
        <w:t>responsible parties</w:t>
      </w:r>
      <w:r w:rsidR="00BA0CE7">
        <w:rPr>
          <w:rFonts w:ascii="Verdana" w:hAnsi="Verdana"/>
          <w:sz w:val="20"/>
          <w:lang w:val="en-GB"/>
        </w:rPr>
        <w:t xml:space="preserve">, </w:t>
      </w:r>
      <w:r w:rsidR="00834895">
        <w:rPr>
          <w:rFonts w:ascii="Verdana" w:hAnsi="Verdana"/>
          <w:sz w:val="20"/>
          <w:lang w:val="en-GB"/>
        </w:rPr>
        <w:t>retailers</w:t>
      </w:r>
      <w:r w:rsidR="00BA0CE7">
        <w:rPr>
          <w:rFonts w:ascii="Verdana" w:hAnsi="Verdana"/>
          <w:sz w:val="20"/>
          <w:lang w:val="en-GB"/>
        </w:rPr>
        <w:t xml:space="preserve">, </w:t>
      </w:r>
      <w:r w:rsidR="00892261">
        <w:rPr>
          <w:rFonts w:ascii="Verdana" w:hAnsi="Verdana"/>
          <w:sz w:val="20"/>
          <w:lang w:val="en-GB"/>
        </w:rPr>
        <w:t>DSOs</w:t>
      </w:r>
      <w:r w:rsidRPr="00157361">
        <w:rPr>
          <w:rFonts w:ascii="Verdana" w:hAnsi="Verdana"/>
          <w:sz w:val="20"/>
          <w:lang w:val="en-GB"/>
        </w:rPr>
        <w:t xml:space="preserve"> and customer</w:t>
      </w:r>
      <w:r w:rsidR="00E85797">
        <w:rPr>
          <w:rFonts w:ascii="Verdana" w:hAnsi="Verdana"/>
          <w:sz w:val="20"/>
          <w:lang w:val="en-GB"/>
        </w:rPr>
        <w:t>s (both electricity consumers and electricity producers</w:t>
      </w:r>
      <w:r w:rsidRPr="00157361">
        <w:rPr>
          <w:rFonts w:ascii="Verdana" w:hAnsi="Verdana"/>
          <w:sz w:val="20"/>
          <w:lang w:val="en-GB"/>
        </w:rPr>
        <w:t>). The term "electricity</w:t>
      </w:r>
      <w:r w:rsidR="00BA0CE7">
        <w:rPr>
          <w:rFonts w:ascii="Verdana" w:hAnsi="Verdana"/>
          <w:sz w:val="20"/>
          <w:lang w:val="en-GB"/>
        </w:rPr>
        <w:t xml:space="preserve"> supply</w:t>
      </w:r>
      <w:r w:rsidRPr="00157361">
        <w:rPr>
          <w:rFonts w:ascii="Verdana" w:hAnsi="Verdana"/>
          <w:sz w:val="20"/>
          <w:lang w:val="en-GB"/>
        </w:rPr>
        <w:t xml:space="preserve">" in this guidance either </w:t>
      </w:r>
      <w:r w:rsidR="00BA0CE7">
        <w:rPr>
          <w:rFonts w:ascii="Verdana" w:hAnsi="Verdana"/>
          <w:sz w:val="20"/>
          <w:lang w:val="en-GB"/>
        </w:rPr>
        <w:t xml:space="preserve">refers to consumption or </w:t>
      </w:r>
      <w:r w:rsidR="00F96C59">
        <w:rPr>
          <w:rFonts w:ascii="Verdana" w:hAnsi="Verdana"/>
          <w:sz w:val="20"/>
          <w:lang w:val="en-GB"/>
        </w:rPr>
        <w:t>production</w:t>
      </w:r>
      <w:r w:rsidRPr="00157361">
        <w:rPr>
          <w:rFonts w:ascii="Verdana" w:hAnsi="Verdana"/>
          <w:sz w:val="20"/>
          <w:lang w:val="en-GB"/>
        </w:rPr>
        <w:t>.</w:t>
      </w:r>
    </w:p>
    <w:p w:rsidR="00390073" w:rsidRPr="00BA0CE7" w:rsidRDefault="00390073" w:rsidP="007E38C0">
      <w:pPr>
        <w:rPr>
          <w:rFonts w:ascii="Verdana" w:hAnsi="Verdana"/>
          <w:sz w:val="20"/>
          <w:lang w:val="en-GB"/>
        </w:rPr>
      </w:pPr>
    </w:p>
    <w:p w:rsidR="00C8023E" w:rsidRPr="00BA0CE7" w:rsidRDefault="00157361" w:rsidP="007E38C0">
      <w:pPr>
        <w:rPr>
          <w:rFonts w:ascii="Verdana" w:hAnsi="Verdana"/>
          <w:sz w:val="20"/>
          <w:lang w:val="en-GB"/>
        </w:rPr>
      </w:pPr>
      <w:r w:rsidRPr="00157361">
        <w:rPr>
          <w:rFonts w:ascii="Verdana" w:hAnsi="Verdana"/>
          <w:sz w:val="20"/>
          <w:lang w:val="en-GB"/>
        </w:rPr>
        <w:t>A settlement between the parties (</w:t>
      </w:r>
      <w:r w:rsidR="00705FF6">
        <w:rPr>
          <w:rFonts w:ascii="Verdana" w:hAnsi="Verdana"/>
          <w:sz w:val="20"/>
          <w:lang w:val="en-GB"/>
        </w:rPr>
        <w:t xml:space="preserve">this </w:t>
      </w:r>
      <w:r w:rsidRPr="00157361">
        <w:rPr>
          <w:rFonts w:ascii="Verdana" w:hAnsi="Verdana"/>
          <w:sz w:val="20"/>
          <w:lang w:val="en-GB"/>
        </w:rPr>
        <w:t xml:space="preserve">may include </w:t>
      </w:r>
      <w:r w:rsidR="005160BD">
        <w:rPr>
          <w:rFonts w:ascii="Verdana" w:hAnsi="Verdana"/>
          <w:sz w:val="20"/>
          <w:lang w:val="en-GB"/>
        </w:rPr>
        <w:t>retailers</w:t>
      </w:r>
      <w:r w:rsidRPr="00157361">
        <w:rPr>
          <w:rFonts w:ascii="Verdana" w:hAnsi="Verdana"/>
          <w:sz w:val="20"/>
          <w:lang w:val="en-GB"/>
        </w:rPr>
        <w:t xml:space="preserve">, balance </w:t>
      </w:r>
      <w:r w:rsidR="007C1741">
        <w:rPr>
          <w:rFonts w:ascii="Verdana" w:hAnsi="Verdana"/>
          <w:sz w:val="20"/>
          <w:lang w:val="en-GB"/>
        </w:rPr>
        <w:t>responsible parties</w:t>
      </w:r>
      <w:r w:rsidR="00E85797">
        <w:rPr>
          <w:rFonts w:ascii="Verdana" w:hAnsi="Verdana"/>
          <w:sz w:val="20"/>
          <w:lang w:val="en-GB"/>
        </w:rPr>
        <w:t xml:space="preserve"> and </w:t>
      </w:r>
      <w:r w:rsidR="00892261">
        <w:rPr>
          <w:rFonts w:ascii="Verdana" w:hAnsi="Verdana"/>
          <w:sz w:val="20"/>
          <w:lang w:val="en-GB"/>
        </w:rPr>
        <w:t>DSOs</w:t>
      </w:r>
      <w:r w:rsidR="00E85797">
        <w:rPr>
          <w:rFonts w:ascii="Verdana" w:hAnsi="Verdana"/>
          <w:sz w:val="20"/>
          <w:lang w:val="en-GB"/>
        </w:rPr>
        <w:t>) must</w:t>
      </w:r>
      <w:r w:rsidRPr="00157361">
        <w:rPr>
          <w:rFonts w:ascii="Verdana" w:hAnsi="Verdana"/>
          <w:sz w:val="20"/>
          <w:lang w:val="en-GB"/>
        </w:rPr>
        <w:t xml:space="preserve"> be seen as a neutral adjustment afterwards and should emulate the real settlement at large, but still be simplified to reduce the administrative burden of the </w:t>
      </w:r>
      <w:r w:rsidR="00B53C83">
        <w:rPr>
          <w:rFonts w:ascii="Verdana" w:hAnsi="Verdana"/>
          <w:sz w:val="20"/>
          <w:lang w:val="en-GB"/>
        </w:rPr>
        <w:t>market partic</w:t>
      </w:r>
      <w:r w:rsidR="00705FF6">
        <w:rPr>
          <w:rFonts w:ascii="Verdana" w:hAnsi="Verdana"/>
          <w:sz w:val="20"/>
          <w:lang w:val="en-GB"/>
        </w:rPr>
        <w:t>i</w:t>
      </w:r>
      <w:r w:rsidR="00B53C83">
        <w:rPr>
          <w:rFonts w:ascii="Verdana" w:hAnsi="Verdana"/>
          <w:sz w:val="20"/>
          <w:lang w:val="en-GB"/>
        </w:rPr>
        <w:t>pants</w:t>
      </w:r>
      <w:r w:rsidRPr="00157361">
        <w:rPr>
          <w:rFonts w:ascii="Verdana" w:hAnsi="Verdana"/>
          <w:sz w:val="20"/>
          <w:lang w:val="en-GB"/>
        </w:rPr>
        <w:t xml:space="preserve"> involved.</w:t>
      </w:r>
    </w:p>
    <w:p w:rsidR="00FA5E21" w:rsidRPr="00BA0CE7" w:rsidRDefault="00FA5E21" w:rsidP="007E38C0">
      <w:pPr>
        <w:rPr>
          <w:rFonts w:ascii="Verdana" w:hAnsi="Verdana"/>
          <w:sz w:val="20"/>
          <w:lang w:val="en-GB"/>
        </w:rPr>
      </w:pPr>
    </w:p>
    <w:p w:rsidR="001F4CBD" w:rsidRPr="002C4B16" w:rsidRDefault="00157361" w:rsidP="007E38C0">
      <w:pPr>
        <w:rPr>
          <w:rFonts w:ascii="Verdana" w:hAnsi="Verdana"/>
          <w:sz w:val="20"/>
          <w:lang w:val="en-GB"/>
        </w:rPr>
      </w:pPr>
      <w:r w:rsidRPr="00157361">
        <w:rPr>
          <w:rFonts w:ascii="Verdana" w:hAnsi="Verdana"/>
          <w:sz w:val="20"/>
          <w:lang w:val="en-GB"/>
        </w:rPr>
        <w:t>The</w:t>
      </w:r>
      <w:r w:rsidR="002C4B16">
        <w:rPr>
          <w:rFonts w:ascii="Verdana" w:hAnsi="Verdana"/>
          <w:sz w:val="20"/>
          <w:lang w:val="en-GB"/>
        </w:rPr>
        <w:t xml:space="preserve"> main purpose of bilateral </w:t>
      </w:r>
      <w:r w:rsidRPr="00157361">
        <w:rPr>
          <w:rFonts w:ascii="Verdana" w:hAnsi="Verdana"/>
          <w:sz w:val="20"/>
          <w:lang w:val="en-GB"/>
        </w:rPr>
        <w:t>correction is to financially offset the errors that occurred. In some cas</w:t>
      </w:r>
      <w:r w:rsidR="002C4B16">
        <w:rPr>
          <w:rFonts w:ascii="Verdana" w:hAnsi="Verdana"/>
          <w:sz w:val="20"/>
          <w:lang w:val="en-GB"/>
        </w:rPr>
        <w:t>es it is</w:t>
      </w:r>
      <w:r w:rsidR="00BD57D4">
        <w:rPr>
          <w:rFonts w:ascii="Verdana" w:hAnsi="Verdana"/>
          <w:sz w:val="20"/>
          <w:lang w:val="en-GB"/>
        </w:rPr>
        <w:t>, according to law or general terms and conditions,</w:t>
      </w:r>
      <w:r w:rsidR="002C4B16">
        <w:rPr>
          <w:rFonts w:ascii="Verdana" w:hAnsi="Verdana"/>
          <w:sz w:val="20"/>
          <w:lang w:val="en-GB"/>
        </w:rPr>
        <w:t xml:space="preserve"> </w:t>
      </w:r>
      <w:r w:rsidR="002C4B16" w:rsidRPr="002C4B16">
        <w:rPr>
          <w:rFonts w:ascii="Verdana" w:hAnsi="Verdana"/>
          <w:sz w:val="20"/>
          <w:lang w:val="en-GB"/>
        </w:rPr>
        <w:t>not possible</w:t>
      </w:r>
      <w:r w:rsidR="002C4B16">
        <w:rPr>
          <w:rFonts w:ascii="Verdana" w:hAnsi="Verdana"/>
          <w:sz w:val="20"/>
          <w:lang w:val="en-GB"/>
        </w:rPr>
        <w:t xml:space="preserve"> to completely neutralize the </w:t>
      </w:r>
      <w:r w:rsidR="002C4B16" w:rsidRPr="002C4B16">
        <w:rPr>
          <w:rFonts w:ascii="Verdana" w:hAnsi="Verdana"/>
          <w:sz w:val="20"/>
          <w:lang w:val="en-GB"/>
        </w:rPr>
        <w:t>economic consequences that the error</w:t>
      </w:r>
      <w:r w:rsidR="002C4B16">
        <w:rPr>
          <w:rFonts w:ascii="Verdana" w:hAnsi="Verdana"/>
          <w:sz w:val="20"/>
          <w:lang w:val="en-GB"/>
        </w:rPr>
        <w:t xml:space="preserve"> caused</w:t>
      </w:r>
      <w:r w:rsidR="00BD57D4">
        <w:rPr>
          <w:rFonts w:ascii="Verdana" w:hAnsi="Verdana"/>
          <w:sz w:val="20"/>
          <w:lang w:val="en-GB"/>
        </w:rPr>
        <w:t>.</w:t>
      </w:r>
      <w:r w:rsidR="00BD57D4" w:rsidDel="00BD57D4">
        <w:rPr>
          <w:rFonts w:ascii="Verdana" w:hAnsi="Verdana"/>
          <w:sz w:val="20"/>
          <w:lang w:val="en-GB"/>
        </w:rPr>
        <w:t xml:space="preserve"> </w:t>
      </w:r>
      <w:r w:rsidR="00BD57D4">
        <w:rPr>
          <w:rFonts w:ascii="Verdana" w:hAnsi="Verdana"/>
          <w:sz w:val="20"/>
          <w:lang w:val="en-GB"/>
        </w:rPr>
        <w:t>I</w:t>
      </w:r>
      <w:r w:rsidRPr="00157361">
        <w:rPr>
          <w:rFonts w:ascii="Verdana" w:hAnsi="Verdana"/>
          <w:sz w:val="20"/>
          <w:lang w:val="en-GB"/>
        </w:rPr>
        <w:t>n these cases</w:t>
      </w:r>
      <w:r w:rsidR="002C4B16">
        <w:rPr>
          <w:rFonts w:ascii="Verdana" w:hAnsi="Verdana"/>
          <w:sz w:val="20"/>
          <w:lang w:val="en-GB"/>
        </w:rPr>
        <w:t xml:space="preserve"> the part</w:t>
      </w:r>
      <w:r w:rsidR="00F848EA">
        <w:rPr>
          <w:rFonts w:ascii="Verdana" w:hAnsi="Verdana"/>
          <w:sz w:val="20"/>
          <w:lang w:val="en-GB"/>
        </w:rPr>
        <w:t>y</w:t>
      </w:r>
      <w:r w:rsidR="002C4B16">
        <w:rPr>
          <w:rFonts w:ascii="Verdana" w:hAnsi="Verdana"/>
          <w:sz w:val="20"/>
          <w:lang w:val="en-GB"/>
        </w:rPr>
        <w:t xml:space="preserve"> that</w:t>
      </w:r>
      <w:r w:rsidRPr="00157361">
        <w:rPr>
          <w:rFonts w:ascii="Verdana" w:hAnsi="Verdana"/>
          <w:sz w:val="20"/>
          <w:lang w:val="en-GB"/>
        </w:rPr>
        <w:t xml:space="preserve"> cause</w:t>
      </w:r>
      <w:r w:rsidR="002C4B16">
        <w:rPr>
          <w:rFonts w:ascii="Verdana" w:hAnsi="Verdana"/>
          <w:sz w:val="20"/>
          <w:lang w:val="en-GB"/>
        </w:rPr>
        <w:t>d the error</w:t>
      </w:r>
      <w:r w:rsidRPr="00157361">
        <w:rPr>
          <w:rFonts w:ascii="Verdana" w:hAnsi="Verdana"/>
          <w:sz w:val="20"/>
          <w:lang w:val="en-GB"/>
        </w:rPr>
        <w:t xml:space="preserve"> then bear</w:t>
      </w:r>
      <w:r w:rsidR="00705FF6">
        <w:rPr>
          <w:rFonts w:ascii="Verdana" w:hAnsi="Verdana"/>
          <w:sz w:val="20"/>
          <w:lang w:val="en-GB"/>
        </w:rPr>
        <w:t>s</w:t>
      </w:r>
      <w:r w:rsidRPr="00157361">
        <w:rPr>
          <w:rFonts w:ascii="Verdana" w:hAnsi="Verdana"/>
          <w:sz w:val="20"/>
          <w:lang w:val="en-GB"/>
        </w:rPr>
        <w:t xml:space="preserve"> any costs incurred.</w:t>
      </w:r>
    </w:p>
    <w:p w:rsidR="00C95C11" w:rsidRPr="008E6847" w:rsidRDefault="00157361" w:rsidP="00FB496D">
      <w:pPr>
        <w:pStyle w:val="Rubrik2"/>
      </w:pPr>
      <w:bookmarkStart w:id="3" w:name="_Toc468805660"/>
      <w:r w:rsidRPr="00157361">
        <w:t xml:space="preserve">1.2 </w:t>
      </w:r>
      <w:r w:rsidRPr="00157361">
        <w:tab/>
      </w:r>
      <w:r w:rsidR="009976F9">
        <w:t>P</w:t>
      </w:r>
      <w:r w:rsidRPr="00157361">
        <w:t>urpose</w:t>
      </w:r>
      <w:r w:rsidR="009976F9">
        <w:t xml:space="preserve"> of the guidance</w:t>
      </w:r>
      <w:bookmarkEnd w:id="3"/>
    </w:p>
    <w:p w:rsidR="007E2ACA" w:rsidRPr="008E6847" w:rsidRDefault="00780F07" w:rsidP="007E38C0">
      <w:pPr>
        <w:rPr>
          <w:rFonts w:ascii="Verdana" w:hAnsi="Verdana"/>
          <w:sz w:val="20"/>
          <w:lang w:val="en-GB"/>
        </w:rPr>
      </w:pPr>
      <w:r>
        <w:rPr>
          <w:rFonts w:ascii="Verdana" w:hAnsi="Verdana"/>
          <w:sz w:val="20"/>
          <w:lang w:val="en-GB"/>
        </w:rPr>
        <w:t>The aim of this guidance</w:t>
      </w:r>
      <w:r w:rsidR="00157361" w:rsidRPr="00157361">
        <w:rPr>
          <w:rFonts w:ascii="Verdana" w:hAnsi="Verdana"/>
          <w:sz w:val="20"/>
          <w:lang w:val="en-GB"/>
        </w:rPr>
        <w:t xml:space="preserve"> is to facilitate the</w:t>
      </w:r>
      <w:r>
        <w:rPr>
          <w:rFonts w:ascii="Verdana" w:hAnsi="Verdana"/>
          <w:sz w:val="20"/>
          <w:lang w:val="en-GB"/>
        </w:rPr>
        <w:t xml:space="preserve"> market </w:t>
      </w:r>
      <w:r w:rsidR="00FB5FEC">
        <w:rPr>
          <w:rFonts w:ascii="Verdana" w:hAnsi="Verdana"/>
          <w:sz w:val="20"/>
          <w:lang w:val="en-GB"/>
        </w:rPr>
        <w:t>participants</w:t>
      </w:r>
      <w:r w:rsidR="00157361" w:rsidRPr="00157361">
        <w:rPr>
          <w:rFonts w:ascii="Verdana" w:hAnsi="Verdana"/>
          <w:sz w:val="20"/>
          <w:lang w:val="en-GB"/>
        </w:rPr>
        <w:t xml:space="preserve"> in the h</w:t>
      </w:r>
      <w:r>
        <w:rPr>
          <w:rFonts w:ascii="Verdana" w:hAnsi="Verdana"/>
          <w:sz w:val="20"/>
          <w:lang w:val="en-GB"/>
        </w:rPr>
        <w:t>andling of errors in settlement</w:t>
      </w:r>
      <w:r w:rsidR="006D039E">
        <w:rPr>
          <w:rFonts w:ascii="Verdana" w:hAnsi="Verdana"/>
          <w:sz w:val="20"/>
          <w:lang w:val="en-GB"/>
        </w:rPr>
        <w:t xml:space="preserve"> routines. It must</w:t>
      </w:r>
      <w:r w:rsidR="00157361" w:rsidRPr="00157361">
        <w:rPr>
          <w:rFonts w:ascii="Verdana" w:hAnsi="Verdana"/>
          <w:sz w:val="20"/>
          <w:lang w:val="en-GB"/>
        </w:rPr>
        <w:t xml:space="preserve"> be noted that this guidance represents only a recommendation. Parties wishing to do so may agree among themselves</w:t>
      </w:r>
      <w:r w:rsidR="00BD57D4">
        <w:rPr>
          <w:rFonts w:ascii="Verdana" w:hAnsi="Verdana"/>
          <w:sz w:val="20"/>
          <w:lang w:val="en-GB"/>
        </w:rPr>
        <w:t xml:space="preserve"> that the content of the guidance is to be binding between them.</w:t>
      </w:r>
    </w:p>
    <w:p w:rsidR="00C77FAF" w:rsidRPr="00A94D8F" w:rsidRDefault="00157361" w:rsidP="00FB496D">
      <w:pPr>
        <w:pStyle w:val="Rubrik2"/>
      </w:pPr>
      <w:bookmarkStart w:id="4" w:name="_Toc468805661"/>
      <w:r w:rsidRPr="00157361">
        <w:t>1.3</w:t>
      </w:r>
      <w:r w:rsidRPr="00157361">
        <w:tab/>
      </w:r>
      <w:r w:rsidRPr="00FB496D">
        <w:t>Introduction</w:t>
      </w:r>
      <w:r w:rsidRPr="00157361">
        <w:t xml:space="preserve"> of Nordic </w:t>
      </w:r>
      <w:r w:rsidR="00133995">
        <w:t>im</w:t>
      </w:r>
      <w:r w:rsidRPr="00157361">
        <w:t>balance settlement</w:t>
      </w:r>
      <w:bookmarkEnd w:id="4"/>
    </w:p>
    <w:p w:rsidR="004A57D4" w:rsidRPr="00780F07" w:rsidRDefault="00157361" w:rsidP="007E38C0">
      <w:pPr>
        <w:rPr>
          <w:rFonts w:ascii="Verdana" w:hAnsi="Verdana"/>
          <w:sz w:val="20"/>
          <w:lang w:val="en-GB"/>
        </w:rPr>
      </w:pPr>
      <w:r w:rsidRPr="00157361">
        <w:rPr>
          <w:rFonts w:ascii="Verdana" w:hAnsi="Verdana"/>
          <w:sz w:val="20"/>
          <w:lang w:val="en-GB"/>
        </w:rPr>
        <w:t>The guidance</w:t>
      </w:r>
      <w:r w:rsidR="00780F07" w:rsidRPr="003A471E">
        <w:rPr>
          <w:rFonts w:ascii="Verdana" w:hAnsi="Verdana"/>
          <w:sz w:val="20"/>
          <w:lang w:val="en-GB"/>
        </w:rPr>
        <w:t xml:space="preserve"> contains </w:t>
      </w:r>
      <w:r w:rsidR="00773DF3">
        <w:rPr>
          <w:rFonts w:ascii="Verdana" w:hAnsi="Verdana"/>
          <w:sz w:val="20"/>
          <w:lang w:val="en-GB"/>
        </w:rPr>
        <w:t>r</w:t>
      </w:r>
      <w:r w:rsidRPr="00157361">
        <w:rPr>
          <w:rFonts w:ascii="Verdana" w:hAnsi="Verdana"/>
          <w:sz w:val="20"/>
          <w:lang w:val="en-GB"/>
        </w:rPr>
        <w:t>ecommenda</w:t>
      </w:r>
      <w:r w:rsidR="00780F07" w:rsidRPr="003A471E">
        <w:rPr>
          <w:rFonts w:ascii="Verdana" w:hAnsi="Verdana"/>
          <w:sz w:val="20"/>
          <w:lang w:val="en-GB"/>
        </w:rPr>
        <w:t xml:space="preserve">tions of both </w:t>
      </w:r>
      <w:r w:rsidR="00705FF6">
        <w:rPr>
          <w:rFonts w:ascii="Verdana" w:hAnsi="Verdana"/>
          <w:sz w:val="20"/>
          <w:lang w:val="en-GB"/>
        </w:rPr>
        <w:t>hourly settled</w:t>
      </w:r>
      <w:r w:rsidR="00780F07" w:rsidRPr="003A471E">
        <w:rPr>
          <w:rFonts w:ascii="Verdana" w:hAnsi="Verdana"/>
          <w:sz w:val="20"/>
          <w:lang w:val="en-GB"/>
        </w:rPr>
        <w:t xml:space="preserve"> as well as</w:t>
      </w:r>
      <w:r w:rsidR="00A94D8F" w:rsidRPr="003A471E">
        <w:rPr>
          <w:rFonts w:ascii="Verdana" w:hAnsi="Verdana"/>
          <w:sz w:val="20"/>
          <w:lang w:val="en-GB"/>
        </w:rPr>
        <w:t xml:space="preserve"> </w:t>
      </w:r>
      <w:r w:rsidR="00745CC1">
        <w:rPr>
          <w:rFonts w:ascii="Verdana" w:hAnsi="Verdana"/>
          <w:sz w:val="20"/>
          <w:lang w:val="en-GB"/>
        </w:rPr>
        <w:t>profiled</w:t>
      </w:r>
      <w:r w:rsidR="00A94D8F" w:rsidRPr="003A471E">
        <w:rPr>
          <w:rFonts w:ascii="Verdana" w:hAnsi="Verdana"/>
          <w:sz w:val="20"/>
          <w:lang w:val="en-GB"/>
        </w:rPr>
        <w:t xml:space="preserve"> </w:t>
      </w:r>
      <w:r w:rsidR="00A94D8F">
        <w:rPr>
          <w:rFonts w:ascii="Verdana" w:hAnsi="Verdana"/>
          <w:sz w:val="20"/>
          <w:lang w:val="en-GB"/>
        </w:rPr>
        <w:t xml:space="preserve">electricity supplies. </w:t>
      </w:r>
      <w:r w:rsidR="00B161B3">
        <w:rPr>
          <w:rFonts w:ascii="Verdana" w:hAnsi="Verdana"/>
          <w:sz w:val="20"/>
          <w:lang w:val="en-GB"/>
        </w:rPr>
        <w:t>With the introduction</w:t>
      </w:r>
      <w:r w:rsidR="00705FF6">
        <w:rPr>
          <w:rFonts w:ascii="Verdana" w:hAnsi="Verdana"/>
          <w:sz w:val="20"/>
          <w:lang w:val="en-GB"/>
        </w:rPr>
        <w:t xml:space="preserve"> of</w:t>
      </w:r>
      <w:r w:rsidR="00A94D8F">
        <w:rPr>
          <w:rFonts w:ascii="Verdana" w:hAnsi="Verdana"/>
          <w:sz w:val="20"/>
          <w:lang w:val="en-GB"/>
        </w:rPr>
        <w:t xml:space="preserve"> the </w:t>
      </w:r>
      <w:r w:rsidRPr="00157361">
        <w:rPr>
          <w:rFonts w:ascii="Verdana" w:hAnsi="Verdana"/>
          <w:sz w:val="20"/>
          <w:lang w:val="en-GB"/>
        </w:rPr>
        <w:t xml:space="preserve">Nordic </w:t>
      </w:r>
      <w:r w:rsidR="00133995">
        <w:rPr>
          <w:rFonts w:ascii="Verdana" w:hAnsi="Verdana"/>
          <w:sz w:val="20"/>
          <w:lang w:val="en-GB"/>
        </w:rPr>
        <w:t>im</w:t>
      </w:r>
      <w:r w:rsidRPr="00157361">
        <w:rPr>
          <w:rFonts w:ascii="Verdana" w:hAnsi="Verdana"/>
          <w:sz w:val="20"/>
          <w:lang w:val="en-GB"/>
        </w:rPr>
        <w:t>balance settlement</w:t>
      </w:r>
      <w:r w:rsidR="00A94D8F">
        <w:rPr>
          <w:rFonts w:ascii="Verdana" w:hAnsi="Verdana"/>
          <w:sz w:val="20"/>
          <w:lang w:val="en-GB"/>
        </w:rPr>
        <w:t xml:space="preserve"> the </w:t>
      </w:r>
      <w:r w:rsidRPr="00157361">
        <w:rPr>
          <w:rFonts w:ascii="Verdana" w:hAnsi="Verdana"/>
          <w:sz w:val="20"/>
          <w:lang w:val="en-GB"/>
        </w:rPr>
        <w:t>need for bila</w:t>
      </w:r>
      <w:r w:rsidR="00A94D8F">
        <w:rPr>
          <w:rFonts w:ascii="Verdana" w:hAnsi="Verdana"/>
          <w:sz w:val="20"/>
          <w:lang w:val="en-GB"/>
        </w:rPr>
        <w:t xml:space="preserve">teral </w:t>
      </w:r>
      <w:r w:rsidR="00A94D8F" w:rsidRPr="00B161B3">
        <w:rPr>
          <w:rFonts w:ascii="Verdana" w:hAnsi="Verdana"/>
          <w:sz w:val="20"/>
          <w:lang w:val="en-GB"/>
        </w:rPr>
        <w:t xml:space="preserve">correction of </w:t>
      </w:r>
      <w:r w:rsidR="00705FF6">
        <w:rPr>
          <w:rFonts w:ascii="Verdana" w:hAnsi="Verdana"/>
          <w:sz w:val="20"/>
          <w:lang w:val="en-GB"/>
        </w:rPr>
        <w:t>hourly settled</w:t>
      </w:r>
      <w:r w:rsidR="00A94D8F" w:rsidRPr="00B161B3">
        <w:rPr>
          <w:rFonts w:ascii="Verdana" w:hAnsi="Verdana"/>
          <w:sz w:val="20"/>
          <w:lang w:val="en-GB"/>
        </w:rPr>
        <w:t xml:space="preserve"> </w:t>
      </w:r>
      <w:r w:rsidRPr="00157361">
        <w:rPr>
          <w:rFonts w:ascii="Verdana" w:hAnsi="Verdana"/>
          <w:sz w:val="20"/>
          <w:lang w:val="en-GB"/>
        </w:rPr>
        <w:t>electricity</w:t>
      </w:r>
      <w:r w:rsidR="003A471E" w:rsidRPr="00B161B3">
        <w:rPr>
          <w:rFonts w:ascii="Verdana" w:hAnsi="Verdana"/>
          <w:sz w:val="20"/>
          <w:lang w:val="en-GB"/>
        </w:rPr>
        <w:t xml:space="preserve"> supply</w:t>
      </w:r>
      <w:r w:rsidRPr="00157361">
        <w:rPr>
          <w:rFonts w:ascii="Verdana" w:hAnsi="Verdana"/>
          <w:sz w:val="20"/>
          <w:lang w:val="en-GB"/>
        </w:rPr>
        <w:t xml:space="preserve">, however, </w:t>
      </w:r>
      <w:r w:rsidR="00B161B3">
        <w:rPr>
          <w:rFonts w:ascii="Verdana" w:hAnsi="Verdana"/>
          <w:sz w:val="20"/>
          <w:lang w:val="en-GB"/>
        </w:rPr>
        <w:t>is</w:t>
      </w:r>
      <w:r w:rsidR="00A94D8F" w:rsidRPr="00B161B3">
        <w:rPr>
          <w:rFonts w:ascii="Verdana" w:hAnsi="Verdana"/>
          <w:sz w:val="20"/>
          <w:lang w:val="en-GB"/>
        </w:rPr>
        <w:t xml:space="preserve"> expected to </w:t>
      </w:r>
      <w:r w:rsidRPr="00157361">
        <w:rPr>
          <w:rFonts w:ascii="Verdana" w:hAnsi="Verdana"/>
          <w:sz w:val="20"/>
          <w:lang w:val="en-GB"/>
        </w:rPr>
        <w:t>increase. The guidance has been supplemented with a new simplified method fo</w:t>
      </w:r>
      <w:r w:rsidR="00A94D8F">
        <w:rPr>
          <w:rFonts w:ascii="Verdana" w:hAnsi="Verdana"/>
          <w:sz w:val="20"/>
          <w:lang w:val="en-GB"/>
        </w:rPr>
        <w:t xml:space="preserve">r the correction of </w:t>
      </w:r>
      <w:r w:rsidR="00705FF6">
        <w:rPr>
          <w:rFonts w:ascii="Verdana" w:hAnsi="Verdana"/>
          <w:sz w:val="20"/>
          <w:lang w:val="en-GB"/>
        </w:rPr>
        <w:t>hourly settled</w:t>
      </w:r>
      <w:r w:rsidR="00A94D8F">
        <w:rPr>
          <w:rFonts w:ascii="Verdana" w:hAnsi="Verdana"/>
          <w:sz w:val="20"/>
          <w:lang w:val="en-GB"/>
        </w:rPr>
        <w:t xml:space="preserve"> </w:t>
      </w:r>
      <w:r w:rsidRPr="00157361">
        <w:rPr>
          <w:rFonts w:ascii="Verdana" w:hAnsi="Verdana"/>
          <w:sz w:val="20"/>
          <w:lang w:val="en-GB"/>
        </w:rPr>
        <w:t xml:space="preserve">electricity supply whose purpose is to facilitate the handling of the type of error that is </w:t>
      </w:r>
      <w:r w:rsidR="00A94D8F">
        <w:rPr>
          <w:rFonts w:ascii="Verdana" w:hAnsi="Verdana"/>
          <w:sz w:val="20"/>
          <w:lang w:val="en-GB"/>
        </w:rPr>
        <w:t>expected to increase the most with</w:t>
      </w:r>
      <w:r w:rsidRPr="00157361">
        <w:rPr>
          <w:rFonts w:ascii="Verdana" w:hAnsi="Verdana"/>
          <w:sz w:val="20"/>
          <w:lang w:val="en-GB"/>
        </w:rPr>
        <w:t xml:space="preserve"> the introduction of the Nordic </w:t>
      </w:r>
      <w:r w:rsidR="00133995">
        <w:rPr>
          <w:rFonts w:ascii="Verdana" w:hAnsi="Verdana"/>
          <w:sz w:val="20"/>
          <w:lang w:val="en-GB"/>
        </w:rPr>
        <w:t>im</w:t>
      </w:r>
      <w:r w:rsidRPr="00157361">
        <w:rPr>
          <w:rFonts w:ascii="Verdana" w:hAnsi="Verdana"/>
          <w:sz w:val="20"/>
          <w:lang w:val="en-GB"/>
        </w:rPr>
        <w:t xml:space="preserve">balance settlement. The new simplified method </w:t>
      </w:r>
      <w:r w:rsidR="00A94D8F">
        <w:rPr>
          <w:rFonts w:ascii="Verdana" w:hAnsi="Verdana"/>
          <w:sz w:val="20"/>
          <w:lang w:val="en-GB"/>
        </w:rPr>
        <w:t xml:space="preserve">is </w:t>
      </w:r>
      <w:r w:rsidRPr="00157361">
        <w:rPr>
          <w:rFonts w:ascii="Verdana" w:hAnsi="Verdana"/>
          <w:sz w:val="20"/>
          <w:lang w:val="en-GB"/>
        </w:rPr>
        <w:t>described in section 3.2.2 below. After the introduction of the</w:t>
      </w:r>
      <w:r w:rsidR="00A94D8F">
        <w:rPr>
          <w:rFonts w:ascii="Verdana" w:hAnsi="Verdana"/>
          <w:sz w:val="20"/>
          <w:lang w:val="en-GB"/>
        </w:rPr>
        <w:t xml:space="preserve"> Nordic </w:t>
      </w:r>
      <w:r w:rsidR="00133995">
        <w:rPr>
          <w:rFonts w:ascii="Verdana" w:hAnsi="Verdana"/>
          <w:sz w:val="20"/>
          <w:lang w:val="en-GB"/>
        </w:rPr>
        <w:t>im</w:t>
      </w:r>
      <w:r w:rsidR="00A94D8F">
        <w:rPr>
          <w:rFonts w:ascii="Verdana" w:hAnsi="Verdana"/>
          <w:sz w:val="20"/>
          <w:lang w:val="en-GB"/>
        </w:rPr>
        <w:t xml:space="preserve">balance settlement, the Finnish company eSett </w:t>
      </w:r>
      <w:r w:rsidRPr="00157361">
        <w:rPr>
          <w:rFonts w:ascii="Verdana" w:hAnsi="Verdana"/>
          <w:sz w:val="20"/>
          <w:lang w:val="en-GB"/>
        </w:rPr>
        <w:t>Oy ("eSe</w:t>
      </w:r>
      <w:r w:rsidR="00A94D8F">
        <w:rPr>
          <w:rFonts w:ascii="Verdana" w:hAnsi="Verdana"/>
          <w:sz w:val="20"/>
          <w:lang w:val="en-GB"/>
        </w:rPr>
        <w:t xml:space="preserve">tt") will </w:t>
      </w:r>
      <w:r w:rsidRPr="00157361">
        <w:rPr>
          <w:rFonts w:ascii="Verdana" w:hAnsi="Verdana"/>
          <w:sz w:val="20"/>
          <w:lang w:val="en-GB"/>
        </w:rPr>
        <w:t xml:space="preserve">perform </w:t>
      </w:r>
      <w:r w:rsidR="00133995">
        <w:rPr>
          <w:rFonts w:ascii="Verdana" w:hAnsi="Verdana"/>
          <w:sz w:val="20"/>
          <w:lang w:val="en-GB"/>
        </w:rPr>
        <w:t>im</w:t>
      </w:r>
      <w:r w:rsidRPr="00157361">
        <w:rPr>
          <w:rFonts w:ascii="Verdana" w:hAnsi="Verdana"/>
          <w:sz w:val="20"/>
          <w:lang w:val="en-GB"/>
        </w:rPr>
        <w:t>balance set</w:t>
      </w:r>
      <w:r w:rsidR="00A94D8F">
        <w:rPr>
          <w:rFonts w:ascii="Verdana" w:hAnsi="Verdana"/>
          <w:sz w:val="20"/>
          <w:lang w:val="en-GB"/>
        </w:rPr>
        <w:t>tlement on</w:t>
      </w:r>
      <w:r w:rsidRPr="00157361">
        <w:rPr>
          <w:rFonts w:ascii="Verdana" w:hAnsi="Verdana"/>
          <w:sz w:val="20"/>
          <w:lang w:val="en-GB"/>
        </w:rPr>
        <w:t xml:space="preserve"> behalf</w:t>
      </w:r>
      <w:r w:rsidR="00A94D8F">
        <w:rPr>
          <w:rFonts w:ascii="Verdana" w:hAnsi="Verdana"/>
          <w:sz w:val="20"/>
          <w:lang w:val="en-GB"/>
        </w:rPr>
        <w:t xml:space="preserve"> of Svenska kraftnät</w:t>
      </w:r>
      <w:r w:rsidRPr="00157361">
        <w:rPr>
          <w:rFonts w:ascii="Verdana" w:hAnsi="Verdana"/>
          <w:sz w:val="20"/>
          <w:lang w:val="en-GB"/>
        </w:rPr>
        <w:t>.</w:t>
      </w:r>
    </w:p>
    <w:p w:rsidR="004A57D4" w:rsidRPr="009976F9" w:rsidRDefault="00157361" w:rsidP="00FB496D">
      <w:pPr>
        <w:pStyle w:val="Rubrik2"/>
      </w:pPr>
      <w:bookmarkStart w:id="5" w:name="_Toc468805662"/>
      <w:r w:rsidRPr="00157361">
        <w:t>1.4 The guidance comes into effec</w:t>
      </w:r>
      <w:r w:rsidR="009976F9">
        <w:t>t</w:t>
      </w:r>
      <w:bookmarkEnd w:id="5"/>
    </w:p>
    <w:p w:rsidR="004A57D4" w:rsidRPr="009976F9" w:rsidRDefault="009976F9" w:rsidP="007E38C0">
      <w:pPr>
        <w:rPr>
          <w:rFonts w:ascii="Verdana" w:hAnsi="Verdana"/>
          <w:sz w:val="20"/>
          <w:lang w:val="en-GB"/>
        </w:rPr>
      </w:pPr>
      <w:r>
        <w:rPr>
          <w:rFonts w:ascii="Verdana" w:hAnsi="Verdana"/>
          <w:sz w:val="20"/>
          <w:lang w:val="en-GB"/>
        </w:rPr>
        <w:t>The guidance comes into</w:t>
      </w:r>
      <w:r w:rsidR="00157361" w:rsidRPr="00157361">
        <w:rPr>
          <w:rFonts w:ascii="Verdana" w:hAnsi="Verdana"/>
          <w:sz w:val="20"/>
          <w:lang w:val="en-GB"/>
        </w:rPr>
        <w:t xml:space="preserve"> effect when </w:t>
      </w:r>
      <w:r>
        <w:rPr>
          <w:rFonts w:ascii="Verdana" w:hAnsi="Verdana"/>
          <w:sz w:val="20"/>
          <w:lang w:val="en-GB"/>
        </w:rPr>
        <w:t xml:space="preserve">the Nordic </w:t>
      </w:r>
      <w:r w:rsidR="00133995">
        <w:rPr>
          <w:rFonts w:ascii="Verdana" w:hAnsi="Verdana"/>
          <w:sz w:val="20"/>
          <w:lang w:val="en-GB"/>
        </w:rPr>
        <w:t>im</w:t>
      </w:r>
      <w:r>
        <w:rPr>
          <w:rFonts w:ascii="Verdana" w:hAnsi="Verdana"/>
          <w:sz w:val="20"/>
          <w:lang w:val="en-GB"/>
        </w:rPr>
        <w:t>balance settlement is</w:t>
      </w:r>
      <w:r w:rsidR="00157361" w:rsidRPr="00157361">
        <w:rPr>
          <w:rFonts w:ascii="Verdana" w:hAnsi="Verdana"/>
          <w:sz w:val="20"/>
          <w:lang w:val="en-GB"/>
        </w:rPr>
        <w:t xml:space="preserve"> applied.</w:t>
      </w:r>
    </w:p>
    <w:p w:rsidR="00896B0A" w:rsidRPr="009976F9" w:rsidRDefault="00157361">
      <w:pPr>
        <w:spacing w:line="240" w:lineRule="auto"/>
        <w:rPr>
          <w:rFonts w:ascii="Verdana" w:hAnsi="Verdana"/>
          <w:sz w:val="20"/>
          <w:lang w:val="en-GB"/>
        </w:rPr>
      </w:pPr>
      <w:r w:rsidRPr="00157361">
        <w:rPr>
          <w:rFonts w:ascii="Verdana" w:hAnsi="Verdana"/>
          <w:sz w:val="20"/>
          <w:lang w:val="en-GB"/>
        </w:rPr>
        <w:br w:type="page"/>
      </w:r>
    </w:p>
    <w:p w:rsidR="00C8023E" w:rsidRPr="0093741C" w:rsidRDefault="009976F9" w:rsidP="005410EA">
      <w:pPr>
        <w:pStyle w:val="Rubrik"/>
        <w:rPr>
          <w:sz w:val="20"/>
          <w:szCs w:val="20"/>
        </w:rPr>
      </w:pPr>
      <w:bookmarkStart w:id="6" w:name="_Toc468805663"/>
      <w:r>
        <w:rPr>
          <w:sz w:val="20"/>
          <w:szCs w:val="20"/>
        </w:rPr>
        <w:lastRenderedPageBreak/>
        <w:t>principles</w:t>
      </w:r>
      <w:bookmarkEnd w:id="6"/>
    </w:p>
    <w:p w:rsidR="00D639E1" w:rsidRPr="009976F9" w:rsidRDefault="00157361" w:rsidP="007E38C0">
      <w:pPr>
        <w:rPr>
          <w:rFonts w:ascii="Verdana" w:hAnsi="Verdana"/>
          <w:noProof/>
          <w:sz w:val="20"/>
          <w:lang w:val="en-GB"/>
        </w:rPr>
      </w:pPr>
      <w:r w:rsidRPr="00157361">
        <w:rPr>
          <w:rFonts w:ascii="Verdana" w:hAnsi="Verdana"/>
          <w:noProof/>
          <w:sz w:val="20"/>
          <w:lang w:val="en-GB"/>
        </w:rPr>
        <w:t>T</w:t>
      </w:r>
      <w:r w:rsidR="00A4784B">
        <w:rPr>
          <w:rFonts w:ascii="Verdana" w:hAnsi="Verdana"/>
          <w:noProof/>
          <w:sz w:val="20"/>
          <w:lang w:val="en-GB"/>
        </w:rPr>
        <w:t xml:space="preserve">he </w:t>
      </w:r>
      <w:r w:rsidR="00892261">
        <w:rPr>
          <w:rFonts w:ascii="Verdana" w:hAnsi="Verdana"/>
          <w:noProof/>
          <w:sz w:val="20"/>
          <w:lang w:val="en-GB"/>
        </w:rPr>
        <w:t>DSO</w:t>
      </w:r>
      <w:r w:rsidR="00A4784B">
        <w:rPr>
          <w:rFonts w:ascii="Verdana" w:hAnsi="Verdana"/>
          <w:noProof/>
          <w:sz w:val="20"/>
          <w:lang w:val="en-GB"/>
        </w:rPr>
        <w:t xml:space="preserve"> must map improperly settled </w:t>
      </w:r>
      <w:r w:rsidRPr="00157361">
        <w:rPr>
          <w:rFonts w:ascii="Verdana" w:hAnsi="Verdana"/>
          <w:noProof/>
          <w:sz w:val="20"/>
          <w:lang w:val="en-GB"/>
        </w:rPr>
        <w:t>amount</w:t>
      </w:r>
      <w:r w:rsidR="00A4784B">
        <w:rPr>
          <w:rFonts w:ascii="Verdana" w:hAnsi="Verdana"/>
          <w:noProof/>
          <w:sz w:val="20"/>
          <w:lang w:val="en-GB"/>
        </w:rPr>
        <w:t>s</w:t>
      </w:r>
      <w:r w:rsidRPr="00157361">
        <w:rPr>
          <w:rFonts w:ascii="Verdana" w:hAnsi="Verdana"/>
          <w:noProof/>
          <w:sz w:val="20"/>
          <w:lang w:val="en-GB"/>
        </w:rPr>
        <w:t xml:space="preserve"> of energy and inform the </w:t>
      </w:r>
      <w:r w:rsidR="000B4A18">
        <w:rPr>
          <w:rFonts w:ascii="Verdana" w:hAnsi="Verdana"/>
          <w:noProof/>
          <w:sz w:val="20"/>
          <w:lang w:val="en-GB"/>
        </w:rPr>
        <w:t>market participants</w:t>
      </w:r>
      <w:r w:rsidR="00A4784B">
        <w:rPr>
          <w:rFonts w:ascii="Verdana" w:hAnsi="Verdana"/>
          <w:noProof/>
          <w:sz w:val="20"/>
          <w:lang w:val="en-GB"/>
        </w:rPr>
        <w:t xml:space="preserve"> (</w:t>
      </w:r>
      <w:r w:rsidR="000B4A18">
        <w:rPr>
          <w:rFonts w:ascii="Verdana" w:hAnsi="Verdana"/>
          <w:noProof/>
          <w:sz w:val="20"/>
          <w:lang w:val="en-GB"/>
        </w:rPr>
        <w:t>retailers</w:t>
      </w:r>
      <w:r w:rsidRPr="00157361">
        <w:rPr>
          <w:rFonts w:ascii="Verdana" w:hAnsi="Verdana"/>
          <w:noProof/>
          <w:sz w:val="20"/>
          <w:lang w:val="en-GB"/>
        </w:rPr>
        <w:t xml:space="preserve"> and / or balance </w:t>
      </w:r>
      <w:r w:rsidR="007C1741">
        <w:rPr>
          <w:rFonts w:ascii="Verdana" w:hAnsi="Verdana"/>
          <w:noProof/>
          <w:sz w:val="20"/>
          <w:lang w:val="en-GB"/>
        </w:rPr>
        <w:t>responsible parties</w:t>
      </w:r>
      <w:r w:rsidRPr="00157361">
        <w:rPr>
          <w:rFonts w:ascii="Verdana" w:hAnsi="Verdana"/>
          <w:noProof/>
          <w:sz w:val="20"/>
          <w:lang w:val="en-GB"/>
        </w:rPr>
        <w:t>) who have been wrongly settled. Detailed rule</w:t>
      </w:r>
      <w:r w:rsidR="00A4784B">
        <w:rPr>
          <w:rFonts w:ascii="Verdana" w:hAnsi="Verdana"/>
          <w:noProof/>
          <w:sz w:val="20"/>
          <w:lang w:val="en-GB"/>
        </w:rPr>
        <w:t xml:space="preserve">s on the reporting of </w:t>
      </w:r>
      <w:r w:rsidRPr="00157361">
        <w:rPr>
          <w:rFonts w:ascii="Verdana" w:hAnsi="Verdana"/>
          <w:noProof/>
          <w:sz w:val="20"/>
          <w:lang w:val="en-GB"/>
        </w:rPr>
        <w:t>measurement</w:t>
      </w:r>
      <w:r w:rsidR="00A4784B">
        <w:rPr>
          <w:rFonts w:ascii="Verdana" w:hAnsi="Verdana"/>
          <w:noProof/>
          <w:sz w:val="20"/>
          <w:lang w:val="en-GB"/>
        </w:rPr>
        <w:t xml:space="preserve"> errors</w:t>
      </w:r>
      <w:r w:rsidRPr="00157361">
        <w:rPr>
          <w:rFonts w:ascii="Verdana" w:hAnsi="Verdana"/>
          <w:noProof/>
          <w:sz w:val="20"/>
          <w:lang w:val="en-GB"/>
        </w:rPr>
        <w:t xml:space="preserve"> and reporting after</w:t>
      </w:r>
      <w:r w:rsidR="00A4784B">
        <w:rPr>
          <w:rFonts w:ascii="Verdana" w:hAnsi="Verdana"/>
          <w:noProof/>
          <w:sz w:val="20"/>
          <w:lang w:val="en-GB"/>
        </w:rPr>
        <w:t xml:space="preserve"> corrections are</w:t>
      </w:r>
      <w:r w:rsidRPr="00157361">
        <w:rPr>
          <w:rFonts w:ascii="Verdana" w:hAnsi="Verdana"/>
          <w:noProof/>
          <w:sz w:val="20"/>
          <w:lang w:val="en-GB"/>
        </w:rPr>
        <w:t xml:space="preserve"> issued by the </w:t>
      </w:r>
      <w:r w:rsidR="00A4784B">
        <w:rPr>
          <w:rFonts w:ascii="Verdana" w:hAnsi="Verdana"/>
          <w:noProof/>
          <w:sz w:val="20"/>
          <w:lang w:val="en-GB"/>
        </w:rPr>
        <w:t xml:space="preserve">Swedish Energy Markets </w:t>
      </w:r>
      <w:r w:rsidRPr="00157361">
        <w:rPr>
          <w:rFonts w:ascii="Verdana" w:hAnsi="Verdana"/>
          <w:noProof/>
          <w:sz w:val="20"/>
          <w:lang w:val="en-GB"/>
        </w:rPr>
        <w:t>Inspectorate.</w:t>
      </w:r>
    </w:p>
    <w:p w:rsidR="00896B0A" w:rsidRPr="009976F9" w:rsidRDefault="00896B0A" w:rsidP="007E38C0">
      <w:pPr>
        <w:rPr>
          <w:rFonts w:ascii="Verdana" w:hAnsi="Verdana"/>
          <w:sz w:val="20"/>
          <w:lang w:val="en-GB"/>
        </w:rPr>
      </w:pPr>
    </w:p>
    <w:p w:rsidR="003F7928" w:rsidRPr="00A4784B" w:rsidRDefault="00A4784B" w:rsidP="007E38C0">
      <w:pPr>
        <w:rPr>
          <w:rFonts w:ascii="Verdana" w:hAnsi="Verdana"/>
          <w:sz w:val="20"/>
          <w:lang w:val="en-GB"/>
        </w:rPr>
      </w:pPr>
      <w:r>
        <w:rPr>
          <w:rFonts w:ascii="Verdana" w:hAnsi="Verdana"/>
          <w:sz w:val="20"/>
          <w:lang w:val="en-GB"/>
        </w:rPr>
        <w:t>The principles for how</w:t>
      </w:r>
      <w:r w:rsidR="002C4B12">
        <w:rPr>
          <w:rFonts w:ascii="Verdana" w:hAnsi="Verdana"/>
          <w:sz w:val="20"/>
          <w:lang w:val="en-GB"/>
        </w:rPr>
        <w:t xml:space="preserve"> </w:t>
      </w:r>
      <w:r w:rsidR="00B8407D">
        <w:rPr>
          <w:rFonts w:ascii="Verdana" w:hAnsi="Verdana"/>
          <w:sz w:val="20"/>
          <w:lang w:val="en-GB"/>
        </w:rPr>
        <w:t>corrections must</w:t>
      </w:r>
      <w:r w:rsidR="00157361" w:rsidRPr="00157361">
        <w:rPr>
          <w:rFonts w:ascii="Verdana" w:hAnsi="Verdana"/>
          <w:sz w:val="20"/>
          <w:lang w:val="en-GB"/>
        </w:rPr>
        <w:t xml:space="preserve"> be handled</w:t>
      </w:r>
      <w:r>
        <w:rPr>
          <w:rFonts w:ascii="Verdana" w:hAnsi="Verdana"/>
          <w:sz w:val="20"/>
          <w:lang w:val="en-GB"/>
        </w:rPr>
        <w:t xml:space="preserve"> can be seen below</w:t>
      </w:r>
      <w:r w:rsidR="00157361" w:rsidRPr="00157361">
        <w:rPr>
          <w:rFonts w:ascii="Verdana" w:hAnsi="Verdana"/>
          <w:sz w:val="20"/>
          <w:lang w:val="en-GB"/>
        </w:rPr>
        <w:t>. They can be summarized in the following steps:</w:t>
      </w:r>
    </w:p>
    <w:p w:rsidR="00C8023E" w:rsidRPr="00A4784B" w:rsidRDefault="00C8023E" w:rsidP="006802AA">
      <w:pPr>
        <w:pStyle w:val="Normaltindrag"/>
        <w:ind w:left="0"/>
        <w:rPr>
          <w:rFonts w:ascii="Verdana" w:hAnsi="Verdana"/>
          <w:szCs w:val="24"/>
          <w:u w:val="single"/>
          <w:lang w:val="en-GB"/>
        </w:rPr>
      </w:pPr>
    </w:p>
    <w:p w:rsidR="00C8023E" w:rsidRPr="00A4784B" w:rsidRDefault="00B8407D" w:rsidP="006802AA">
      <w:pPr>
        <w:pStyle w:val="Rubrik4"/>
        <w:rPr>
          <w:rFonts w:ascii="Verdana" w:hAnsi="Verdana"/>
          <w:sz w:val="20"/>
          <w:lang w:val="en-GB"/>
        </w:rPr>
      </w:pPr>
      <w:r>
        <w:rPr>
          <w:rFonts w:ascii="Verdana" w:hAnsi="Verdana"/>
          <w:sz w:val="20"/>
          <w:lang w:val="en-GB"/>
        </w:rPr>
        <w:t>Step</w:t>
      </w:r>
      <w:r w:rsidR="00157361" w:rsidRPr="00157361">
        <w:rPr>
          <w:rFonts w:ascii="Verdana" w:hAnsi="Verdana"/>
          <w:sz w:val="20"/>
          <w:lang w:val="en-GB"/>
        </w:rPr>
        <w:t xml:space="preserve"> 1 – Error identified</w:t>
      </w:r>
    </w:p>
    <w:p w:rsidR="00C8023E" w:rsidRPr="00A4784B" w:rsidRDefault="00C8023E" w:rsidP="006802AA">
      <w:pPr>
        <w:rPr>
          <w:u w:val="single"/>
          <w:lang w:val="en-GB"/>
        </w:rPr>
      </w:pPr>
    </w:p>
    <w:p w:rsidR="00C8023E" w:rsidRPr="00A4784B" w:rsidRDefault="00C8023E" w:rsidP="006802AA">
      <w:pPr>
        <w:rPr>
          <w:lang w:val="en-GB"/>
        </w:rPr>
      </w:pPr>
    </w:p>
    <w:p w:rsidR="00C8023E" w:rsidRPr="00A4784B" w:rsidRDefault="00C8023E" w:rsidP="006802AA">
      <w:pPr>
        <w:rPr>
          <w:lang w:val="en-GB"/>
        </w:rPr>
      </w:pPr>
    </w:p>
    <w:p w:rsidR="00C8023E" w:rsidRPr="00A4784B" w:rsidRDefault="00C8023E" w:rsidP="006802AA">
      <w:pPr>
        <w:rPr>
          <w:lang w:val="en-GB"/>
        </w:rPr>
      </w:pPr>
    </w:p>
    <w:p w:rsidR="00C8023E" w:rsidRPr="00A4784B" w:rsidRDefault="00C8023E" w:rsidP="006802AA">
      <w:pPr>
        <w:rPr>
          <w:lang w:val="en-GB"/>
        </w:rPr>
      </w:pPr>
    </w:p>
    <w:p w:rsidR="00C8023E" w:rsidRPr="00A4784B" w:rsidRDefault="007D6880" w:rsidP="006802AA">
      <w:pPr>
        <w:rPr>
          <w:lang w:val="en-GB"/>
        </w:rPr>
      </w:pPr>
      <w:r>
        <w:rPr>
          <w:noProof/>
          <w:lang w:eastAsia="sv-SE"/>
        </w:rPr>
        <mc:AlternateContent>
          <mc:Choice Requires="wps">
            <w:drawing>
              <wp:anchor distT="0" distB="0" distL="114300" distR="114300" simplePos="0" relativeHeight="251651072" behindDoc="0" locked="0" layoutInCell="0" allowOverlap="1" wp14:anchorId="51D2E68C">
                <wp:simplePos x="0" y="0"/>
                <wp:positionH relativeFrom="column">
                  <wp:posOffset>1852295</wp:posOffset>
                </wp:positionH>
                <wp:positionV relativeFrom="paragraph">
                  <wp:posOffset>90170</wp:posOffset>
                </wp:positionV>
                <wp:extent cx="1374140" cy="947420"/>
                <wp:effectExtent l="0" t="0" r="0" b="5080"/>
                <wp:wrapNone/>
                <wp:docPr id="2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947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EAE777" id="Oval 8" o:spid="_x0000_s1026" style="position:absolute;margin-left:145.85pt;margin-top:7.1pt;width:108.2pt;height:7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" o:allowincell="f"/>
            </w:pict>
          </mc:Fallback>
        </mc:AlternateContent>
      </w:r>
    </w:p>
    <w:p w:rsidR="00C8023E" w:rsidRPr="00A4784B" w:rsidRDefault="007D6880" w:rsidP="006802AA">
      <w:pPr>
        <w:rPr>
          <w:lang w:val="en-GB"/>
        </w:rPr>
      </w:pPr>
      <w:r>
        <w:rPr>
          <w:noProof/>
          <w:sz w:val="20"/>
          <w:lang w:eastAsia="sv-SE"/>
        </w:rPr>
        <mc:AlternateContent>
          <mc:Choice Requires="wps">
            <w:drawing>
              <wp:anchor distT="0" distB="0" distL="114300" distR="114300" simplePos="0" relativeHeight="251656192" behindDoc="0" locked="0" layoutInCell="0" allowOverlap="1" wp14:anchorId="6A8A7A99">
                <wp:simplePos x="0" y="0"/>
                <wp:positionH relativeFrom="column">
                  <wp:posOffset>3455035</wp:posOffset>
                </wp:positionH>
                <wp:positionV relativeFrom="paragraph">
                  <wp:posOffset>-828675</wp:posOffset>
                </wp:positionV>
                <wp:extent cx="1721485" cy="512445"/>
                <wp:effectExtent l="0" t="0" r="0" b="190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512445"/>
                        </a:xfrm>
                        <a:prstGeom prst="rect">
                          <a:avLst/>
                        </a:prstGeom>
                        <a:solidFill>
                          <a:srgbClr val="FFFFFF"/>
                        </a:solidFill>
                        <a:ln w="9525">
                          <a:solidFill>
                            <a:srgbClr val="000000"/>
                          </a:solidFill>
                          <a:miter lim="800000"/>
                          <a:headEnd/>
                          <a:tailEnd/>
                        </a:ln>
                      </wps:spPr>
                      <wps:txbx>
                        <w:txbxContent>
                          <w:p w:rsidR="00D6147A" w:rsidRPr="004E039F" w:rsidRDefault="00D6147A">
                            <w:pPr>
                              <w:rPr>
                                <w:rFonts w:ascii="Verdana" w:hAnsi="Verdana"/>
                                <w:b/>
                                <w:sz w:val="18"/>
                                <w:szCs w:val="18"/>
                              </w:rPr>
                            </w:pPr>
                            <w:r>
                              <w:rPr>
                                <w:rFonts w:ascii="Verdana" w:hAnsi="Verdana"/>
                                <w:b/>
                                <w:sz w:val="18"/>
                                <w:szCs w:val="18"/>
                              </w:rPr>
                              <w:t>Market participant</w:t>
                            </w:r>
                            <w:r w:rsidRPr="004E039F">
                              <w:rPr>
                                <w:rFonts w:ascii="Verdana" w:hAnsi="Verdana"/>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A7A99" id="_x0000_t202" coordsize="21600,21600" o:spt="202" path="m,l,21600r21600,l21600,xe">
                <v:stroke joinstyle="miter"/>
                <v:path gradientshapeok="t" o:connecttype="rect"/>
              </v:shapetype>
              <v:shape id="Text Box 13" o:spid="_x0000_s1026" type="#_x0000_t202" style="position:absolute;margin-left:272.05pt;margin-top:-65.25pt;width:135.55pt;height:4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" o:allowincell="f">
                <v:textbox>
                  <w:txbxContent>
                    <w:p w:rsidR="00D6147A" w:rsidRPr="004E039F" w:rsidRDefault="00D6147A">
                      <w:pPr>
                        <w:rPr>
                          <w:rFonts w:ascii="Verdana" w:hAnsi="Verdana"/>
                          <w:b/>
                          <w:sz w:val="18"/>
                          <w:szCs w:val="18"/>
                        </w:rPr>
                      </w:pPr>
                      <w:r>
                        <w:rPr>
                          <w:rFonts w:ascii="Verdana" w:hAnsi="Verdana"/>
                          <w:b/>
                          <w:sz w:val="18"/>
                          <w:szCs w:val="18"/>
                        </w:rPr>
                        <w:t>Market participant</w:t>
                      </w:r>
                      <w:r w:rsidRPr="004E039F">
                        <w:rPr>
                          <w:rFonts w:ascii="Verdana" w:hAnsi="Verdana"/>
                          <w:b/>
                          <w:sz w:val="18"/>
                          <w:szCs w:val="18"/>
                        </w:rPr>
                        <w:t xml:space="preserve"> (+)</w:t>
                      </w:r>
                    </w:p>
                  </w:txbxContent>
                </v:textbox>
              </v:shape>
            </w:pict>
          </mc:Fallback>
        </mc:AlternateContent>
      </w:r>
      <w:r>
        <w:rPr>
          <w:noProof/>
          <w:lang w:eastAsia="sv-SE"/>
        </w:rPr>
        <mc:AlternateContent>
          <mc:Choice Requires="wps">
            <w:drawing>
              <wp:anchor distT="0" distB="0" distL="114300" distR="114300" simplePos="0" relativeHeight="251655168" behindDoc="0" locked="0" layoutInCell="0" allowOverlap="1" wp14:anchorId="4EF7478A">
                <wp:simplePos x="0" y="0"/>
                <wp:positionH relativeFrom="column">
                  <wp:posOffset>-81280</wp:posOffset>
                </wp:positionH>
                <wp:positionV relativeFrom="paragraph">
                  <wp:posOffset>-828675</wp:posOffset>
                </wp:positionV>
                <wp:extent cx="1684655" cy="512445"/>
                <wp:effectExtent l="0" t="0" r="0" b="190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512445"/>
                        </a:xfrm>
                        <a:prstGeom prst="rect">
                          <a:avLst/>
                        </a:prstGeom>
                        <a:solidFill>
                          <a:srgbClr val="FFFFFF"/>
                        </a:solidFill>
                        <a:ln w="9525">
                          <a:solidFill>
                            <a:srgbClr val="000000"/>
                          </a:solidFill>
                          <a:miter lim="800000"/>
                          <a:headEnd/>
                          <a:tailEnd/>
                        </a:ln>
                      </wps:spPr>
                      <wps:txbx>
                        <w:txbxContent>
                          <w:p w:rsidR="00D6147A" w:rsidRPr="004E039F" w:rsidRDefault="00D6147A">
                            <w:pPr>
                              <w:rPr>
                                <w:rFonts w:ascii="Verdana" w:hAnsi="Verdana"/>
                                <w:b/>
                                <w:sz w:val="18"/>
                                <w:szCs w:val="18"/>
                              </w:rPr>
                            </w:pPr>
                            <w:r>
                              <w:rPr>
                                <w:rFonts w:ascii="Verdana" w:hAnsi="Verdana"/>
                                <w:b/>
                                <w:sz w:val="18"/>
                                <w:szCs w:val="18"/>
                              </w:rPr>
                              <w:t>Market participant</w:t>
                            </w:r>
                            <w:r w:rsidRPr="004E039F">
                              <w:rPr>
                                <w:rFonts w:ascii="Verdana" w:hAnsi="Verdana"/>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7478A" id="Text Box 12" o:spid="_x0000_s1027" type="#_x0000_t202" style="position:absolute;margin-left:-6.4pt;margin-top:-65.25pt;width:132.65pt;height:4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" o:allowincell="f">
                <v:textbox>
                  <w:txbxContent>
                    <w:p w:rsidR="00D6147A" w:rsidRPr="004E039F" w:rsidRDefault="00D6147A">
                      <w:pPr>
                        <w:rPr>
                          <w:rFonts w:ascii="Verdana" w:hAnsi="Verdana"/>
                          <w:b/>
                          <w:sz w:val="18"/>
                          <w:szCs w:val="18"/>
                        </w:rPr>
                      </w:pPr>
                      <w:r>
                        <w:rPr>
                          <w:rFonts w:ascii="Verdana" w:hAnsi="Verdana"/>
                          <w:b/>
                          <w:sz w:val="18"/>
                          <w:szCs w:val="18"/>
                        </w:rPr>
                        <w:t>Market participant</w:t>
                      </w:r>
                      <w:r w:rsidRPr="004E039F">
                        <w:rPr>
                          <w:rFonts w:ascii="Verdana" w:hAnsi="Verdana"/>
                          <w:b/>
                          <w:sz w:val="18"/>
                          <w:szCs w:val="18"/>
                        </w:rPr>
                        <w:t xml:space="preserve"> (-)</w:t>
                      </w:r>
                    </w:p>
                  </w:txbxContent>
                </v:textbox>
              </v:shape>
            </w:pict>
          </mc:Fallback>
        </mc:AlternateContent>
      </w:r>
      <w:r>
        <w:rPr>
          <w:noProof/>
          <w:sz w:val="20"/>
          <w:lang w:eastAsia="sv-SE"/>
        </w:rPr>
        <mc:AlternateContent>
          <mc:Choice Requires="wps">
            <w:drawing>
              <wp:anchor distT="0" distB="0" distL="114300" distR="114300" simplePos="0" relativeHeight="251646976" behindDoc="0" locked="0" layoutInCell="0" allowOverlap="1" wp14:anchorId="35C3BDE0">
                <wp:simplePos x="0" y="0"/>
                <wp:positionH relativeFrom="column">
                  <wp:posOffset>3340735</wp:posOffset>
                </wp:positionH>
                <wp:positionV relativeFrom="paragraph">
                  <wp:posOffset>-567690</wp:posOffset>
                </wp:positionV>
                <wp:extent cx="1463040" cy="365760"/>
                <wp:effectExtent l="0" t="0" r="381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prstDash val="dash"/>
                          <a:miter lim="800000"/>
                          <a:headEnd/>
                          <a:tailEnd/>
                        </a:ln>
                      </wps:spPr>
                      <wps:txbx>
                        <w:txbxContent>
                          <w:p w:rsidR="00D6147A" w:rsidRDefault="00D6147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3BDE0" id="Text Box 4" o:spid="_x0000_s1028" type="#_x0000_t202" style="position:absolute;margin-left:263.05pt;margin-top:-44.7pt;width:115.2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" o:allowincell="f">
                <v:stroke dashstyle="dash"/>
                <v:textbox>
                  <w:txbxContent>
                    <w:p w:rsidR="00D6147A" w:rsidRDefault="00D6147A">
                      <w:pPr>
                        <w:rPr>
                          <w:b/>
                        </w:rPr>
                      </w:pPr>
                    </w:p>
                  </w:txbxContent>
                </v:textbox>
              </v:shape>
            </w:pict>
          </mc:Fallback>
        </mc:AlternateContent>
      </w:r>
      <w:r>
        <w:rPr>
          <w:noProof/>
          <w:sz w:val="20"/>
          <w:lang w:eastAsia="sv-SE"/>
        </w:rPr>
        <mc:AlternateContent>
          <mc:Choice Requires="wps">
            <w:drawing>
              <wp:anchor distT="0" distB="0" distL="114300" distR="114300" simplePos="0" relativeHeight="251650048" behindDoc="0" locked="0" layoutInCell="0" allowOverlap="1" wp14:anchorId="657299F1">
                <wp:simplePos x="0" y="0"/>
                <wp:positionH relativeFrom="column">
                  <wp:posOffset>254635</wp:posOffset>
                </wp:positionH>
                <wp:positionV relativeFrom="paragraph">
                  <wp:posOffset>-567690</wp:posOffset>
                </wp:positionV>
                <wp:extent cx="1463040" cy="365760"/>
                <wp:effectExtent l="0" t="0" r="381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prstDash val="dash"/>
                          <a:miter lim="800000"/>
                          <a:headEnd/>
                          <a:tailEnd/>
                        </a:ln>
                      </wps:spPr>
                      <wps:txbx>
                        <w:txbxContent>
                          <w:p w:rsidR="00D6147A" w:rsidRDefault="00D6147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299F1" id="Text Box 7" o:spid="_x0000_s1029" type="#_x0000_t202" style="position:absolute;margin-left:20.05pt;margin-top:-44.7pt;width:115.2pt;height:2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" o:allowincell="f">
                <v:stroke dashstyle="dash"/>
                <v:textbox>
                  <w:txbxContent>
                    <w:p w:rsidR="00D6147A" w:rsidRDefault="00D6147A">
                      <w:pPr>
                        <w:rPr>
                          <w:b/>
                        </w:rPr>
                      </w:pPr>
                    </w:p>
                  </w:txbxContent>
                </v:textbox>
              </v:shape>
            </w:pict>
          </mc:Fallback>
        </mc:AlternateContent>
      </w:r>
      <w:r>
        <w:rPr>
          <w:noProof/>
          <w:sz w:val="20"/>
          <w:lang w:eastAsia="sv-SE"/>
        </w:rPr>
        <mc:AlternateContent>
          <mc:Choice Requires="wps">
            <w:drawing>
              <wp:anchor distT="0" distB="0" distL="114300" distR="114300" simplePos="0" relativeHeight="251645952" behindDoc="0" locked="0" layoutInCell="0" allowOverlap="1" wp14:anchorId="0DE6629C">
                <wp:simplePos x="0" y="0"/>
                <wp:positionH relativeFrom="column">
                  <wp:posOffset>3226435</wp:posOffset>
                </wp:positionH>
                <wp:positionV relativeFrom="paragraph">
                  <wp:posOffset>-453390</wp:posOffset>
                </wp:positionV>
                <wp:extent cx="1463040" cy="365760"/>
                <wp:effectExtent l="0" t="0" r="381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prstDash val="dash"/>
                          <a:miter lim="800000"/>
                          <a:headEnd/>
                          <a:tailEnd/>
                        </a:ln>
                      </wps:spPr>
                      <wps:txbx>
                        <w:txbxContent>
                          <w:p w:rsidR="00D6147A" w:rsidRDefault="00D6147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629C" id="Text Box 3" o:spid="_x0000_s1030" type="#_x0000_t202" style="position:absolute;margin-left:254.05pt;margin-top:-35.7pt;width:115.2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" o:allowincell="f">
                <v:stroke dashstyle="dash"/>
                <v:textbox>
                  <w:txbxContent>
                    <w:p w:rsidR="00D6147A" w:rsidRDefault="00D6147A">
                      <w:pPr>
                        <w:rPr>
                          <w:b/>
                        </w:rPr>
                      </w:pPr>
                    </w:p>
                  </w:txbxContent>
                </v:textbox>
              </v:shape>
            </w:pict>
          </mc:Fallback>
        </mc:AlternateContent>
      </w:r>
      <w:r>
        <w:rPr>
          <w:noProof/>
          <w:sz w:val="20"/>
          <w:lang w:eastAsia="sv-SE"/>
        </w:rPr>
        <mc:AlternateContent>
          <mc:Choice Requires="wps">
            <w:drawing>
              <wp:anchor distT="0" distB="0" distL="114300" distR="114300" simplePos="0" relativeHeight="251649024" behindDoc="0" locked="0" layoutInCell="0" allowOverlap="1" wp14:anchorId="415B5CC6">
                <wp:simplePos x="0" y="0"/>
                <wp:positionH relativeFrom="column">
                  <wp:posOffset>368935</wp:posOffset>
                </wp:positionH>
                <wp:positionV relativeFrom="paragraph">
                  <wp:posOffset>-453390</wp:posOffset>
                </wp:positionV>
                <wp:extent cx="1463040" cy="365760"/>
                <wp:effectExtent l="0" t="0" r="381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prstDash val="dash"/>
                          <a:miter lim="800000"/>
                          <a:headEnd/>
                          <a:tailEnd/>
                        </a:ln>
                      </wps:spPr>
                      <wps:txbx>
                        <w:txbxContent>
                          <w:p w:rsidR="00D6147A" w:rsidRDefault="00D6147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5CC6" id="Text Box 6" o:spid="_x0000_s1031" type="#_x0000_t202" style="position:absolute;margin-left:29.05pt;margin-top:-35.7pt;width:115.2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" o:allowincell="f">
                <v:stroke dashstyle="dash"/>
                <v:textbox>
                  <w:txbxContent>
                    <w:p w:rsidR="00D6147A" w:rsidRDefault="00D6147A">
                      <w:pPr>
                        <w:rPr>
                          <w:b/>
                        </w:rPr>
                      </w:pPr>
                    </w:p>
                  </w:txbxContent>
                </v:textbox>
              </v:shape>
            </w:pict>
          </mc:Fallback>
        </mc:AlternateContent>
      </w:r>
      <w:r>
        <w:rPr>
          <w:noProof/>
          <w:lang w:eastAsia="sv-SE"/>
        </w:rPr>
        <mc:AlternateContent>
          <mc:Choice Requires="wps">
            <w:drawing>
              <wp:anchor distT="0" distB="0" distL="114300" distR="114300" simplePos="0" relativeHeight="251653120" behindDoc="0" locked="0" layoutInCell="0" allowOverlap="1" wp14:anchorId="2E1C459B">
                <wp:simplePos x="0" y="0"/>
                <wp:positionH relativeFrom="column">
                  <wp:posOffset>1626235</wp:posOffset>
                </wp:positionH>
                <wp:positionV relativeFrom="paragraph">
                  <wp:posOffset>-339090</wp:posOffset>
                </wp:positionV>
                <wp:extent cx="408940" cy="433070"/>
                <wp:effectExtent l="38100" t="38100" r="29210" b="4318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4330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C7CA9"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05pt,-26.7pt" to="160.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" o:allowincell="f">
                <v:stroke startarrow="block" endarrow="block"/>
              </v:line>
            </w:pict>
          </mc:Fallback>
        </mc:AlternateContent>
      </w:r>
      <w:r>
        <w:rPr>
          <w:noProof/>
          <w:lang w:eastAsia="sv-SE"/>
        </w:rPr>
        <mc:AlternateContent>
          <mc:Choice Requires="wps">
            <w:drawing>
              <wp:anchor distT="0" distB="0" distL="114300" distR="114300" simplePos="0" relativeHeight="251654144" behindDoc="0" locked="0" layoutInCell="0" allowOverlap="1" wp14:anchorId="5E940822">
                <wp:simplePos x="0" y="0"/>
                <wp:positionH relativeFrom="column">
                  <wp:posOffset>3041015</wp:posOffset>
                </wp:positionH>
                <wp:positionV relativeFrom="paragraph">
                  <wp:posOffset>-339090</wp:posOffset>
                </wp:positionV>
                <wp:extent cx="414020" cy="433070"/>
                <wp:effectExtent l="38100" t="38100" r="43180" b="4318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4330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2E78A" id="Line 11"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5pt,-26.7pt" to="272.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" o:allowincell="f">
                <v:stroke startarrow="block" endarrow="block"/>
              </v:line>
            </w:pict>
          </mc:Fallback>
        </mc:AlternateContent>
      </w:r>
      <w:r>
        <w:rPr>
          <w:noProof/>
          <w:sz w:val="20"/>
          <w:lang w:eastAsia="sv-SE"/>
        </w:rPr>
        <mc:AlternateContent>
          <mc:Choice Requires="wps">
            <w:drawing>
              <wp:anchor distT="0" distB="0" distL="114300" distR="114300" simplePos="0" relativeHeight="251644928" behindDoc="0" locked="0" layoutInCell="0" allowOverlap="1" wp14:anchorId="4FC0717A">
                <wp:simplePos x="0" y="0"/>
                <wp:positionH relativeFrom="column">
                  <wp:posOffset>3112135</wp:posOffset>
                </wp:positionH>
                <wp:positionV relativeFrom="paragraph">
                  <wp:posOffset>-339090</wp:posOffset>
                </wp:positionV>
                <wp:extent cx="1463040" cy="365760"/>
                <wp:effectExtent l="0" t="0" r="381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prstDash val="dash"/>
                          <a:miter lim="800000"/>
                          <a:headEnd/>
                          <a:tailEnd/>
                        </a:ln>
                      </wps:spPr>
                      <wps:txbx>
                        <w:txbxContent>
                          <w:p w:rsidR="00D6147A" w:rsidRDefault="00D6147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0717A" id="Text Box 2" o:spid="_x0000_s1032" type="#_x0000_t202" style="position:absolute;margin-left:245.05pt;margin-top:-26.7pt;width:11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" o:allowincell="f">
                <v:stroke dashstyle="dash"/>
                <v:textbox>
                  <w:txbxContent>
                    <w:p w:rsidR="00D6147A" w:rsidRDefault="00D6147A">
                      <w:pPr>
                        <w:rPr>
                          <w:b/>
                        </w:rPr>
                      </w:pPr>
                    </w:p>
                  </w:txbxContent>
                </v:textbox>
              </v:shape>
            </w:pict>
          </mc:Fallback>
        </mc:AlternateContent>
      </w:r>
      <w:r>
        <w:rPr>
          <w:noProof/>
          <w:sz w:val="20"/>
          <w:lang w:eastAsia="sv-SE"/>
        </w:rPr>
        <mc:AlternateContent>
          <mc:Choice Requires="wps">
            <w:drawing>
              <wp:anchor distT="0" distB="0" distL="114300" distR="114300" simplePos="0" relativeHeight="251648000" behindDoc="0" locked="0" layoutInCell="0" allowOverlap="1" wp14:anchorId="42F05B9E">
                <wp:simplePos x="0" y="0"/>
                <wp:positionH relativeFrom="column">
                  <wp:posOffset>483235</wp:posOffset>
                </wp:positionH>
                <wp:positionV relativeFrom="paragraph">
                  <wp:posOffset>-339090</wp:posOffset>
                </wp:positionV>
                <wp:extent cx="1463040" cy="365760"/>
                <wp:effectExtent l="0" t="0" r="381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prstDash val="dash"/>
                          <a:miter lim="800000"/>
                          <a:headEnd/>
                          <a:tailEnd/>
                        </a:ln>
                      </wps:spPr>
                      <wps:txbx>
                        <w:txbxContent>
                          <w:p w:rsidR="00D6147A" w:rsidRDefault="00D6147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05B9E" id="Text Box 5" o:spid="_x0000_s1033" type="#_x0000_t202" style="position:absolute;margin-left:38.05pt;margin-top:-26.7pt;width:115.2pt;height:2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" o:allowincell="f">
                <v:stroke dashstyle="dash"/>
                <v:textbox>
                  <w:txbxContent>
                    <w:p w:rsidR="00D6147A" w:rsidRDefault="00D6147A">
                      <w:pPr>
                        <w:rPr>
                          <w:b/>
                        </w:rPr>
                      </w:pPr>
                    </w:p>
                  </w:txbxContent>
                </v:textbox>
              </v:shape>
            </w:pict>
          </mc:Fallback>
        </mc:AlternateContent>
      </w:r>
    </w:p>
    <w:p w:rsidR="00C8023E" w:rsidRPr="00A4784B" w:rsidRDefault="007D6880" w:rsidP="006802AA">
      <w:pPr>
        <w:rPr>
          <w:lang w:val="en-GB"/>
        </w:rPr>
      </w:pPr>
      <w:r>
        <w:rPr>
          <w:noProof/>
          <w:lang w:eastAsia="sv-SE"/>
        </w:rPr>
        <mc:AlternateContent>
          <mc:Choice Requires="wps">
            <w:drawing>
              <wp:anchor distT="0" distB="0" distL="114300" distR="114300" simplePos="0" relativeHeight="251652096" behindDoc="0" locked="0" layoutInCell="0" allowOverlap="1" wp14:anchorId="22B328B4">
                <wp:simplePos x="0" y="0"/>
                <wp:positionH relativeFrom="column">
                  <wp:posOffset>2169160</wp:posOffset>
                </wp:positionH>
                <wp:positionV relativeFrom="paragraph">
                  <wp:posOffset>11430</wp:posOffset>
                </wp:positionV>
                <wp:extent cx="1614170" cy="67056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47A" w:rsidRPr="00811479" w:rsidRDefault="00D6147A" w:rsidP="006B6806">
                            <w:pPr>
                              <w:rPr>
                                <w:rFonts w:ascii="Verdana" w:hAnsi="Verdana"/>
                                <w:b/>
                                <w:sz w:val="18"/>
                                <w:szCs w:val="18"/>
                              </w:rPr>
                            </w:pPr>
                            <w:r>
                              <w:rPr>
                                <w:rFonts w:ascii="Verdana" w:hAnsi="Verdana"/>
                                <w:b/>
                                <w:sz w:val="18"/>
                                <w:szCs w:val="18"/>
                              </w:rPr>
                              <w:t xml:space="preserve"> </w:t>
                            </w:r>
                            <w:r w:rsidRPr="00832C74">
                              <w:rPr>
                                <w:rFonts w:ascii="Verdana" w:hAnsi="Verdana"/>
                                <w:b/>
                                <w:noProof/>
                                <w:sz w:val="20"/>
                                <w:lang w:val="en-GB"/>
                              </w:rPr>
                              <w:t>DSO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328B4" id="Text Box 9" o:spid="_x0000_s1034" type="#_x0000_t202" style="position:absolute;margin-left:170.8pt;margin-top:.9pt;width:127.1pt;height:5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" o:allowincell="f" filled="f" stroked="f">
                <v:textbox>
                  <w:txbxContent>
                    <w:p w:rsidR="00D6147A" w:rsidRPr="00811479" w:rsidRDefault="00D6147A" w:rsidP="006B6806">
                      <w:pPr>
                        <w:rPr>
                          <w:rFonts w:ascii="Verdana" w:hAnsi="Verdana"/>
                          <w:b/>
                          <w:sz w:val="18"/>
                          <w:szCs w:val="18"/>
                        </w:rPr>
                      </w:pPr>
                      <w:r>
                        <w:rPr>
                          <w:rFonts w:ascii="Verdana" w:hAnsi="Verdana"/>
                          <w:b/>
                          <w:sz w:val="18"/>
                          <w:szCs w:val="18"/>
                        </w:rPr>
                        <w:t xml:space="preserve"> </w:t>
                      </w:r>
                      <w:r w:rsidRPr="00832C74">
                        <w:rPr>
                          <w:rFonts w:ascii="Verdana" w:hAnsi="Verdana"/>
                          <w:b/>
                          <w:noProof/>
                          <w:sz w:val="20"/>
                          <w:lang w:val="en-GB"/>
                        </w:rPr>
                        <w:t>DSO</w:t>
                      </w:r>
                    </w:p>
                  </w:txbxContent>
                </v:textbox>
              </v:shape>
            </w:pict>
          </mc:Fallback>
        </mc:AlternateContent>
      </w:r>
    </w:p>
    <w:p w:rsidR="00C8023E" w:rsidRPr="00A4784B" w:rsidRDefault="00C8023E" w:rsidP="006802AA">
      <w:pPr>
        <w:rPr>
          <w:u w:val="single"/>
          <w:lang w:val="en-GB"/>
        </w:rPr>
      </w:pPr>
    </w:p>
    <w:p w:rsidR="00C8023E" w:rsidRPr="00A4784B" w:rsidRDefault="00C8023E" w:rsidP="006802AA">
      <w:pPr>
        <w:rPr>
          <w:u w:val="single"/>
          <w:lang w:val="en-GB"/>
        </w:rPr>
      </w:pPr>
    </w:p>
    <w:p w:rsidR="00C8023E" w:rsidRPr="00A4784B" w:rsidRDefault="00C8023E" w:rsidP="006802AA">
      <w:pPr>
        <w:rPr>
          <w:lang w:val="en-GB"/>
        </w:rPr>
      </w:pPr>
    </w:p>
    <w:p w:rsidR="00C8023E" w:rsidRPr="00A4784B" w:rsidRDefault="00C8023E" w:rsidP="006802AA">
      <w:pPr>
        <w:rPr>
          <w:lang w:val="en-GB"/>
        </w:rPr>
      </w:pPr>
    </w:p>
    <w:p w:rsidR="00C8023E" w:rsidRPr="00A4784B" w:rsidRDefault="00157361" w:rsidP="006802AA">
      <w:pPr>
        <w:rPr>
          <w:rFonts w:ascii="Verdana" w:hAnsi="Verdana"/>
          <w:sz w:val="20"/>
          <w:lang w:val="en-GB"/>
        </w:rPr>
      </w:pPr>
      <w:r w:rsidRPr="00157361">
        <w:rPr>
          <w:rFonts w:ascii="Verdana" w:hAnsi="Verdana"/>
          <w:sz w:val="20"/>
          <w:lang w:val="en-GB"/>
        </w:rPr>
        <w:t>All parties have a responsibility to continuously ensure the right structure and identify any errors.</w:t>
      </w:r>
    </w:p>
    <w:p w:rsidR="00C8023E" w:rsidRPr="00A4784B" w:rsidRDefault="00C8023E" w:rsidP="006802AA">
      <w:pPr>
        <w:rPr>
          <w:rFonts w:ascii="Verdana" w:hAnsi="Verdana"/>
          <w:sz w:val="20"/>
          <w:lang w:val="en-GB"/>
        </w:rPr>
      </w:pPr>
    </w:p>
    <w:p w:rsidR="00C8023E" w:rsidRPr="00A4784B" w:rsidRDefault="00B8407D" w:rsidP="006802AA">
      <w:pPr>
        <w:pStyle w:val="Rubrik4"/>
        <w:rPr>
          <w:rFonts w:ascii="Verdana" w:hAnsi="Verdana"/>
          <w:sz w:val="20"/>
          <w:lang w:val="en-GB"/>
        </w:rPr>
      </w:pPr>
      <w:r>
        <w:rPr>
          <w:rFonts w:ascii="Verdana" w:hAnsi="Verdana"/>
          <w:sz w:val="20"/>
          <w:lang w:val="en-GB"/>
        </w:rPr>
        <w:t>Step</w:t>
      </w:r>
      <w:r w:rsidR="00157361" w:rsidRPr="00157361">
        <w:rPr>
          <w:rFonts w:ascii="Verdana" w:hAnsi="Verdana"/>
          <w:sz w:val="20"/>
          <w:lang w:val="en-GB"/>
        </w:rPr>
        <w:t xml:space="preserve"> 2 – Investigation</w:t>
      </w:r>
    </w:p>
    <w:p w:rsidR="00C8023E" w:rsidRPr="00A4784B" w:rsidRDefault="00C8023E" w:rsidP="006802AA">
      <w:pPr>
        <w:rPr>
          <w:rFonts w:ascii="Verdana" w:hAnsi="Verdana"/>
          <w:sz w:val="20"/>
          <w:lang w:val="en-GB"/>
        </w:rPr>
      </w:pPr>
    </w:p>
    <w:p w:rsidR="00C8023E" w:rsidRPr="00A4784B" w:rsidRDefault="00A4784B" w:rsidP="006802AA">
      <w:pPr>
        <w:rPr>
          <w:rFonts w:ascii="Verdana" w:hAnsi="Verdana"/>
          <w:sz w:val="20"/>
          <w:lang w:val="en-GB"/>
        </w:rPr>
      </w:pPr>
      <w:r>
        <w:rPr>
          <w:rFonts w:ascii="Verdana" w:hAnsi="Verdana"/>
          <w:sz w:val="20"/>
          <w:lang w:val="en-GB"/>
        </w:rPr>
        <w:t xml:space="preserve">The </w:t>
      </w:r>
      <w:r w:rsidR="00892261">
        <w:rPr>
          <w:rFonts w:ascii="Verdana" w:hAnsi="Verdana"/>
          <w:sz w:val="20"/>
          <w:lang w:val="en-GB"/>
        </w:rPr>
        <w:t>DSO</w:t>
      </w:r>
      <w:r>
        <w:rPr>
          <w:rFonts w:ascii="Verdana" w:hAnsi="Verdana"/>
          <w:sz w:val="20"/>
          <w:lang w:val="en-GB"/>
        </w:rPr>
        <w:t xml:space="preserve"> must</w:t>
      </w:r>
      <w:r w:rsidR="00157361" w:rsidRPr="00157361">
        <w:rPr>
          <w:rFonts w:ascii="Verdana" w:hAnsi="Verdana"/>
          <w:sz w:val="20"/>
          <w:lang w:val="en-GB"/>
        </w:rPr>
        <w:t>,</w:t>
      </w:r>
      <w:r w:rsidR="0067768C">
        <w:rPr>
          <w:rFonts w:ascii="Verdana" w:hAnsi="Verdana"/>
          <w:sz w:val="20"/>
          <w:lang w:val="en-GB"/>
        </w:rPr>
        <w:t xml:space="preserve"> together with stakeholders, investigate who bore</w:t>
      </w:r>
      <w:r w:rsidR="00157361" w:rsidRPr="006D2723">
        <w:rPr>
          <w:rFonts w:ascii="Verdana" w:hAnsi="Verdana"/>
          <w:sz w:val="20"/>
          <w:lang w:val="en-US"/>
        </w:rPr>
        <w:t xml:space="preserve"> balance</w:t>
      </w:r>
      <w:r w:rsidR="00B8407D">
        <w:rPr>
          <w:rFonts w:ascii="Verdana" w:hAnsi="Verdana"/>
          <w:sz w:val="20"/>
          <w:lang w:val="en-GB"/>
        </w:rPr>
        <w:t xml:space="preserve"> as well as</w:t>
      </w:r>
      <w:r w:rsidR="0067768C">
        <w:rPr>
          <w:rFonts w:ascii="Verdana" w:hAnsi="Verdana"/>
          <w:sz w:val="20"/>
          <w:lang w:val="en-GB"/>
        </w:rPr>
        <w:t xml:space="preserve"> supply </w:t>
      </w:r>
      <w:r w:rsidR="00B8407D">
        <w:rPr>
          <w:rFonts w:ascii="Verdana" w:hAnsi="Verdana"/>
          <w:sz w:val="20"/>
          <w:lang w:val="en-GB"/>
        </w:rPr>
        <w:t xml:space="preserve">responsibility </w:t>
      </w:r>
      <w:r w:rsidR="0067768C">
        <w:rPr>
          <w:rFonts w:ascii="Verdana" w:hAnsi="Verdana"/>
          <w:sz w:val="20"/>
          <w:lang w:val="en-GB"/>
        </w:rPr>
        <w:t>for</w:t>
      </w:r>
      <w:r w:rsidR="00B8407D">
        <w:rPr>
          <w:rFonts w:ascii="Verdana" w:hAnsi="Verdana"/>
          <w:sz w:val="20"/>
          <w:lang w:val="en-GB"/>
        </w:rPr>
        <w:t xml:space="preserve"> the </w:t>
      </w:r>
      <w:r w:rsidR="00773DF3">
        <w:rPr>
          <w:rFonts w:ascii="Verdana" w:hAnsi="Verdana"/>
          <w:sz w:val="20"/>
          <w:lang w:val="en-GB"/>
        </w:rPr>
        <w:t>relevant installation</w:t>
      </w:r>
      <w:r w:rsidR="00F14214">
        <w:rPr>
          <w:rFonts w:ascii="Verdana" w:hAnsi="Verdana"/>
          <w:sz w:val="20"/>
          <w:lang w:val="en-GB"/>
        </w:rPr>
        <w:t>.</w:t>
      </w:r>
    </w:p>
    <w:p w:rsidR="00C8023E" w:rsidRPr="00A4784B" w:rsidRDefault="00C8023E" w:rsidP="00107F31">
      <w:pPr>
        <w:rPr>
          <w:rFonts w:ascii="Verdana" w:hAnsi="Verdana"/>
          <w:sz w:val="20"/>
          <w:lang w:val="en-GB"/>
        </w:rPr>
      </w:pPr>
    </w:p>
    <w:p w:rsidR="00C8023E" w:rsidRPr="0067768C" w:rsidRDefault="00B8407D" w:rsidP="006802AA">
      <w:pPr>
        <w:pStyle w:val="Rubrik4"/>
        <w:rPr>
          <w:rFonts w:ascii="Verdana" w:hAnsi="Verdana"/>
          <w:sz w:val="20"/>
          <w:lang w:val="en-GB"/>
        </w:rPr>
      </w:pPr>
      <w:r>
        <w:rPr>
          <w:rFonts w:ascii="Verdana" w:hAnsi="Verdana"/>
          <w:sz w:val="20"/>
          <w:lang w:val="en-GB"/>
        </w:rPr>
        <w:t>Step</w:t>
      </w:r>
      <w:r w:rsidR="00157361" w:rsidRPr="00157361">
        <w:rPr>
          <w:rFonts w:ascii="Verdana" w:hAnsi="Verdana"/>
          <w:sz w:val="20"/>
          <w:lang w:val="en-GB"/>
        </w:rPr>
        <w:t xml:space="preserve"> 3 - Notification and basis f</w:t>
      </w:r>
      <w:r w:rsidR="0067768C">
        <w:rPr>
          <w:rFonts w:ascii="Verdana" w:hAnsi="Verdana"/>
          <w:sz w:val="20"/>
          <w:lang w:val="en-GB"/>
        </w:rPr>
        <w:t>or calculation</w:t>
      </w:r>
    </w:p>
    <w:p w:rsidR="00C8023E" w:rsidRPr="0067768C" w:rsidRDefault="00C8023E" w:rsidP="006802AA">
      <w:pPr>
        <w:rPr>
          <w:rFonts w:ascii="Verdana" w:hAnsi="Verdana"/>
          <w:sz w:val="20"/>
          <w:lang w:val="en-GB"/>
        </w:rPr>
      </w:pPr>
    </w:p>
    <w:p w:rsidR="00061FB1" w:rsidRPr="008D2BAA" w:rsidRDefault="008D2BAA" w:rsidP="006802AA">
      <w:pPr>
        <w:rPr>
          <w:rFonts w:ascii="Verdana" w:hAnsi="Verdana"/>
          <w:noProof/>
          <w:sz w:val="20"/>
          <w:lang w:val="en-GB"/>
        </w:rPr>
      </w:pPr>
      <w:r>
        <w:rPr>
          <w:rFonts w:ascii="Verdana" w:hAnsi="Verdana"/>
          <w:noProof/>
          <w:sz w:val="20"/>
          <w:lang w:val="en-GB"/>
        </w:rPr>
        <w:t xml:space="preserve">The </w:t>
      </w:r>
      <w:r w:rsidR="00892261">
        <w:rPr>
          <w:rFonts w:ascii="Verdana" w:hAnsi="Verdana"/>
          <w:noProof/>
          <w:sz w:val="20"/>
          <w:lang w:val="en-GB"/>
        </w:rPr>
        <w:t>DSO</w:t>
      </w:r>
      <w:r>
        <w:rPr>
          <w:rFonts w:ascii="Verdana" w:hAnsi="Verdana"/>
          <w:noProof/>
          <w:sz w:val="20"/>
          <w:lang w:val="en-GB"/>
        </w:rPr>
        <w:t xml:space="preserve"> must</w:t>
      </w:r>
      <w:r w:rsidR="00157361" w:rsidRPr="00157361">
        <w:rPr>
          <w:rFonts w:ascii="Verdana" w:hAnsi="Verdana"/>
          <w:noProof/>
          <w:sz w:val="20"/>
          <w:lang w:val="en-GB"/>
        </w:rPr>
        <w:t xml:space="preserve"> fill in the standard form "Co</w:t>
      </w:r>
      <w:r>
        <w:rPr>
          <w:rFonts w:ascii="Verdana" w:hAnsi="Verdana"/>
          <w:noProof/>
          <w:sz w:val="20"/>
          <w:lang w:val="en-GB"/>
        </w:rPr>
        <w:t>rrection of falsely settled</w:t>
      </w:r>
      <w:r w:rsidR="00157361" w:rsidRPr="00157361">
        <w:rPr>
          <w:rFonts w:ascii="Verdana" w:hAnsi="Verdana"/>
          <w:noProof/>
          <w:sz w:val="20"/>
          <w:lang w:val="en-GB"/>
        </w:rPr>
        <w:t xml:space="preserve"> </w:t>
      </w:r>
      <w:r w:rsidR="00F14214">
        <w:rPr>
          <w:rFonts w:ascii="Verdana" w:hAnsi="Verdana"/>
          <w:noProof/>
          <w:sz w:val="20"/>
          <w:lang w:val="en-GB"/>
        </w:rPr>
        <w:t>e</w:t>
      </w:r>
      <w:r w:rsidR="00157361" w:rsidRPr="00157361">
        <w:rPr>
          <w:rFonts w:ascii="Verdana" w:hAnsi="Verdana"/>
          <w:noProof/>
          <w:sz w:val="20"/>
          <w:lang w:val="en-GB"/>
        </w:rPr>
        <w:t>nergy (ordinary method) - basis", Appendix</w:t>
      </w:r>
      <w:r>
        <w:rPr>
          <w:rFonts w:ascii="Verdana" w:hAnsi="Verdana"/>
          <w:noProof/>
          <w:sz w:val="20"/>
          <w:lang w:val="en-GB"/>
        </w:rPr>
        <w:t xml:space="preserve"> 1 or "Correction of falsely settled</w:t>
      </w:r>
      <w:r w:rsidR="00E85797">
        <w:rPr>
          <w:rFonts w:ascii="Verdana" w:hAnsi="Verdana"/>
          <w:noProof/>
          <w:sz w:val="20"/>
          <w:lang w:val="en-GB"/>
        </w:rPr>
        <w:t xml:space="preserve"> </w:t>
      </w:r>
      <w:r w:rsidR="00F14214">
        <w:rPr>
          <w:rFonts w:ascii="Verdana" w:hAnsi="Verdana"/>
          <w:noProof/>
          <w:sz w:val="20"/>
          <w:lang w:val="en-GB"/>
        </w:rPr>
        <w:t>e</w:t>
      </w:r>
      <w:r w:rsidR="00E85797">
        <w:rPr>
          <w:rFonts w:ascii="Verdana" w:hAnsi="Verdana"/>
          <w:noProof/>
          <w:sz w:val="20"/>
          <w:lang w:val="en-GB"/>
        </w:rPr>
        <w:t>nergy (simplified method</w:t>
      </w:r>
      <w:r w:rsidR="00157361" w:rsidRPr="00157361">
        <w:rPr>
          <w:rFonts w:ascii="Verdana" w:hAnsi="Verdana"/>
          <w:noProof/>
          <w:sz w:val="20"/>
          <w:lang w:val="en-GB"/>
        </w:rPr>
        <w:t xml:space="preserve">) - basis", Appendix 2. </w:t>
      </w:r>
      <w:r>
        <w:rPr>
          <w:rFonts w:ascii="Verdana" w:hAnsi="Verdana"/>
          <w:noProof/>
          <w:sz w:val="20"/>
          <w:lang w:val="en-GB"/>
        </w:rPr>
        <w:t xml:space="preserve">Appendix 1 must be </w:t>
      </w:r>
      <w:r w:rsidRPr="00B8407D">
        <w:rPr>
          <w:rFonts w:ascii="Verdana" w:hAnsi="Verdana"/>
          <w:noProof/>
          <w:sz w:val="20"/>
          <w:lang w:val="en-GB"/>
        </w:rPr>
        <w:t xml:space="preserve">used for both </w:t>
      </w:r>
      <w:r w:rsidR="000D0BE8">
        <w:rPr>
          <w:rFonts w:ascii="Verdana" w:hAnsi="Verdana"/>
          <w:noProof/>
          <w:sz w:val="20"/>
          <w:lang w:val="en-GB"/>
        </w:rPr>
        <w:t>24</w:t>
      </w:r>
      <w:r w:rsidR="00B8407D" w:rsidRPr="00B8407D">
        <w:rPr>
          <w:rFonts w:ascii="Verdana" w:hAnsi="Verdana"/>
          <w:noProof/>
          <w:sz w:val="20"/>
          <w:lang w:val="en-GB"/>
        </w:rPr>
        <w:t xml:space="preserve"> hours wise hourly settled electricity supply</w:t>
      </w:r>
      <w:r>
        <w:rPr>
          <w:rFonts w:ascii="Verdana" w:hAnsi="Verdana"/>
          <w:noProof/>
          <w:sz w:val="20"/>
          <w:lang w:val="en-GB"/>
        </w:rPr>
        <w:t xml:space="preserve"> </w:t>
      </w:r>
      <w:r w:rsidR="00157361" w:rsidRPr="00157361">
        <w:rPr>
          <w:rFonts w:ascii="Verdana" w:hAnsi="Verdana"/>
          <w:noProof/>
          <w:sz w:val="20"/>
          <w:lang w:val="en-GB"/>
        </w:rPr>
        <w:t>corrected according to the ordinary method</w:t>
      </w:r>
      <w:r>
        <w:rPr>
          <w:rFonts w:ascii="Verdana" w:hAnsi="Verdana"/>
          <w:noProof/>
          <w:sz w:val="20"/>
          <w:lang w:val="en-GB"/>
        </w:rPr>
        <w:t xml:space="preserve"> (section 3.2.1) and for</w:t>
      </w:r>
      <w:r w:rsidR="00B8407D">
        <w:rPr>
          <w:rFonts w:ascii="Verdana" w:hAnsi="Verdana"/>
          <w:noProof/>
          <w:sz w:val="20"/>
          <w:lang w:val="en-GB"/>
        </w:rPr>
        <w:t xml:space="preserve"> </w:t>
      </w:r>
      <w:r w:rsidR="004F3247">
        <w:rPr>
          <w:rFonts w:ascii="Verdana" w:hAnsi="Verdana"/>
          <w:noProof/>
          <w:sz w:val="20"/>
          <w:lang w:val="en-GB"/>
        </w:rPr>
        <w:t>profiled</w:t>
      </w:r>
      <w:r w:rsidR="0006492C">
        <w:rPr>
          <w:rFonts w:ascii="Verdana" w:hAnsi="Verdana"/>
          <w:noProof/>
          <w:sz w:val="20"/>
          <w:lang w:val="en-GB"/>
        </w:rPr>
        <w:t xml:space="preserve"> </w:t>
      </w:r>
      <w:r w:rsidR="00157361" w:rsidRPr="00157361">
        <w:rPr>
          <w:rFonts w:ascii="Verdana" w:hAnsi="Verdana"/>
          <w:noProof/>
          <w:sz w:val="20"/>
          <w:lang w:val="en-GB"/>
        </w:rPr>
        <w:t>electricity supply (section 3.3.1).</w:t>
      </w:r>
      <w:r w:rsidR="00157361" w:rsidRPr="00157361">
        <w:rPr>
          <w:lang w:val="en-GB"/>
        </w:rPr>
        <w:t xml:space="preserve"> </w:t>
      </w:r>
      <w:r w:rsidR="00D23429">
        <w:rPr>
          <w:lang w:val="en-GB"/>
        </w:rPr>
        <w:br/>
      </w:r>
      <w:r>
        <w:rPr>
          <w:rFonts w:ascii="Verdana" w:hAnsi="Verdana"/>
          <w:sz w:val="20"/>
          <w:lang w:val="en-GB"/>
        </w:rPr>
        <w:t xml:space="preserve">Appendix 2 must be used for </w:t>
      </w:r>
      <w:r w:rsidR="000D0BE8">
        <w:rPr>
          <w:rFonts w:ascii="Verdana" w:hAnsi="Verdana"/>
          <w:noProof/>
          <w:sz w:val="20"/>
          <w:lang w:val="en-GB"/>
        </w:rPr>
        <w:t>24</w:t>
      </w:r>
      <w:r w:rsidR="00B8407D" w:rsidRPr="00B8407D">
        <w:rPr>
          <w:rFonts w:ascii="Verdana" w:hAnsi="Verdana"/>
          <w:noProof/>
          <w:sz w:val="20"/>
          <w:lang w:val="en-GB"/>
        </w:rPr>
        <w:t xml:space="preserve"> hours wise hourly settled electricity supply</w:t>
      </w:r>
      <w:r w:rsidR="00B8407D">
        <w:rPr>
          <w:rFonts w:ascii="Verdana" w:hAnsi="Verdana"/>
          <w:sz w:val="20"/>
          <w:lang w:val="en-GB"/>
        </w:rPr>
        <w:t xml:space="preserve"> that is corrected under the simplified method</w:t>
      </w:r>
      <w:r w:rsidR="00157361" w:rsidRPr="00157361">
        <w:rPr>
          <w:rFonts w:ascii="Verdana" w:hAnsi="Verdana"/>
          <w:sz w:val="20"/>
          <w:lang w:val="en-GB"/>
        </w:rPr>
        <w:t xml:space="preserve"> (section 3.2.2). Appendix 1 and 2 are used for both consumption and production. The results of the inv</w:t>
      </w:r>
      <w:r>
        <w:rPr>
          <w:rFonts w:ascii="Verdana" w:hAnsi="Verdana"/>
          <w:sz w:val="20"/>
          <w:lang w:val="en-GB"/>
        </w:rPr>
        <w:t>estigation in step 2 above must</w:t>
      </w:r>
      <w:r w:rsidR="00157361" w:rsidRPr="00157361">
        <w:rPr>
          <w:rFonts w:ascii="Verdana" w:hAnsi="Verdana"/>
          <w:sz w:val="20"/>
          <w:lang w:val="en-GB"/>
        </w:rPr>
        <w:t xml:space="preserve"> be described in th</w:t>
      </w:r>
      <w:r>
        <w:rPr>
          <w:rFonts w:ascii="Verdana" w:hAnsi="Verdana"/>
          <w:sz w:val="20"/>
          <w:lang w:val="en-GB"/>
        </w:rPr>
        <w:t>e form. Furthermore, the amount</w:t>
      </w:r>
      <w:r w:rsidR="00157361" w:rsidRPr="00157361">
        <w:rPr>
          <w:rFonts w:ascii="Verdana" w:hAnsi="Verdana"/>
          <w:sz w:val="20"/>
          <w:lang w:val="en-GB"/>
        </w:rPr>
        <w:t xml:space="preserve"> of </w:t>
      </w:r>
      <w:r w:rsidR="00160ACD">
        <w:rPr>
          <w:rFonts w:ascii="Verdana" w:hAnsi="Verdana"/>
          <w:sz w:val="20"/>
          <w:lang w:val="en-GB"/>
        </w:rPr>
        <w:t>energy to be corrected is to be specified in</w:t>
      </w:r>
      <w:r w:rsidR="00157361" w:rsidRPr="00157361">
        <w:rPr>
          <w:rFonts w:ascii="Verdana" w:hAnsi="Verdana"/>
          <w:sz w:val="20"/>
          <w:lang w:val="en-GB"/>
        </w:rPr>
        <w:t xml:space="preserve"> the manner set forth in the respective</w:t>
      </w:r>
      <w:r>
        <w:rPr>
          <w:rFonts w:ascii="Verdana" w:hAnsi="Verdana"/>
          <w:sz w:val="20"/>
          <w:lang w:val="en-GB"/>
        </w:rPr>
        <w:t xml:space="preserve"> form. The </w:t>
      </w:r>
      <w:r w:rsidR="00892261">
        <w:rPr>
          <w:rFonts w:ascii="Verdana" w:hAnsi="Verdana"/>
          <w:noProof/>
          <w:sz w:val="20"/>
          <w:lang w:val="en-GB"/>
        </w:rPr>
        <w:t>DSO</w:t>
      </w:r>
      <w:r>
        <w:rPr>
          <w:rFonts w:ascii="Verdana" w:hAnsi="Verdana"/>
          <w:sz w:val="20"/>
          <w:lang w:val="en-GB"/>
        </w:rPr>
        <w:t xml:space="preserve"> must</w:t>
      </w:r>
      <w:r w:rsidR="00157361" w:rsidRPr="00157361">
        <w:rPr>
          <w:rFonts w:ascii="Verdana" w:hAnsi="Verdana"/>
          <w:sz w:val="20"/>
          <w:lang w:val="en-GB"/>
        </w:rPr>
        <w:t xml:space="preserve"> send the completed form to the </w:t>
      </w:r>
      <w:r w:rsidR="002067CD">
        <w:rPr>
          <w:rFonts w:ascii="Verdana" w:hAnsi="Verdana"/>
          <w:sz w:val="20"/>
          <w:lang w:val="en-GB"/>
        </w:rPr>
        <w:t>affected</w:t>
      </w:r>
      <w:r w:rsidR="00157361" w:rsidRPr="00157361">
        <w:rPr>
          <w:rFonts w:ascii="Verdana" w:hAnsi="Verdana"/>
          <w:sz w:val="20"/>
          <w:lang w:val="en-GB"/>
        </w:rPr>
        <w:t xml:space="preserve"> parties for review and approval.</w:t>
      </w:r>
    </w:p>
    <w:p w:rsidR="00D23429" w:rsidRDefault="00D23429" w:rsidP="006802AA">
      <w:pPr>
        <w:pStyle w:val="Rubrik4"/>
        <w:rPr>
          <w:rFonts w:ascii="Verdana" w:hAnsi="Verdana"/>
          <w:noProof/>
          <w:sz w:val="20"/>
          <w:lang w:val="en-GB"/>
        </w:rPr>
      </w:pPr>
    </w:p>
    <w:p w:rsidR="006239AF" w:rsidRDefault="006239AF">
      <w:pPr>
        <w:spacing w:line="240" w:lineRule="auto"/>
        <w:rPr>
          <w:rFonts w:ascii="Verdana" w:hAnsi="Verdana"/>
          <w:b/>
          <w:noProof/>
          <w:sz w:val="20"/>
          <w:u w:val="single"/>
          <w:lang w:val="en-GB"/>
        </w:rPr>
      </w:pPr>
      <w:r>
        <w:rPr>
          <w:rFonts w:ascii="Verdana" w:hAnsi="Verdana"/>
          <w:noProof/>
          <w:sz w:val="20"/>
          <w:lang w:val="en-GB"/>
        </w:rPr>
        <w:br w:type="page"/>
      </w:r>
    </w:p>
    <w:p w:rsidR="00C8023E" w:rsidRPr="008D2BAA" w:rsidRDefault="00B11CF1" w:rsidP="006802AA">
      <w:pPr>
        <w:pStyle w:val="Rubrik4"/>
        <w:rPr>
          <w:rFonts w:ascii="Verdana" w:hAnsi="Verdana"/>
          <w:noProof/>
          <w:sz w:val="20"/>
          <w:lang w:val="en-GB"/>
        </w:rPr>
      </w:pPr>
      <w:r>
        <w:rPr>
          <w:rFonts w:ascii="Verdana" w:hAnsi="Verdana"/>
          <w:noProof/>
          <w:sz w:val="20"/>
          <w:lang w:val="en-GB"/>
        </w:rPr>
        <w:lastRenderedPageBreak/>
        <w:t>Step</w:t>
      </w:r>
      <w:r w:rsidR="00157361" w:rsidRPr="00157361">
        <w:rPr>
          <w:rFonts w:ascii="Verdana" w:hAnsi="Verdana"/>
          <w:noProof/>
          <w:sz w:val="20"/>
          <w:lang w:val="en-GB"/>
        </w:rPr>
        <w:t xml:space="preserve"> 4 – </w:t>
      </w:r>
      <w:r w:rsidR="00157361" w:rsidRPr="00157361">
        <w:rPr>
          <w:lang w:val="en-GB"/>
        </w:rPr>
        <w:t xml:space="preserve"> </w:t>
      </w:r>
      <w:r w:rsidR="008D2BAA">
        <w:rPr>
          <w:rFonts w:ascii="Verdana" w:hAnsi="Verdana"/>
          <w:noProof/>
          <w:sz w:val="20"/>
          <w:lang w:val="en-GB"/>
        </w:rPr>
        <w:t>Invoicing of corrected</w:t>
      </w:r>
      <w:r w:rsidR="00157361" w:rsidRPr="00157361">
        <w:rPr>
          <w:rFonts w:ascii="Verdana" w:hAnsi="Verdana"/>
          <w:noProof/>
          <w:sz w:val="20"/>
          <w:lang w:val="en-GB"/>
        </w:rPr>
        <w:t xml:space="preserve"> amount of energy</w:t>
      </w:r>
    </w:p>
    <w:p w:rsidR="00C8023E" w:rsidRPr="008D2BAA" w:rsidRDefault="00C8023E" w:rsidP="006802AA">
      <w:pPr>
        <w:rPr>
          <w:rFonts w:ascii="Verdana" w:hAnsi="Verdana"/>
          <w:sz w:val="20"/>
          <w:lang w:val="en-GB"/>
        </w:rPr>
      </w:pPr>
    </w:p>
    <w:p w:rsidR="00896B0A" w:rsidRPr="00CD29A4" w:rsidRDefault="00157361" w:rsidP="002328E9">
      <w:pPr>
        <w:rPr>
          <w:rFonts w:ascii="Verdana" w:hAnsi="Verdana"/>
          <w:sz w:val="20"/>
          <w:lang w:val="en-GB"/>
        </w:rPr>
      </w:pPr>
      <w:r w:rsidRPr="00157361">
        <w:rPr>
          <w:rFonts w:ascii="Verdana" w:hAnsi="Verdana"/>
          <w:sz w:val="20"/>
          <w:lang w:val="en-GB"/>
        </w:rPr>
        <w:t xml:space="preserve">The </w:t>
      </w:r>
      <w:r w:rsidR="004200CE">
        <w:rPr>
          <w:rFonts w:ascii="Verdana" w:hAnsi="Verdana"/>
          <w:sz w:val="20"/>
          <w:lang w:val="en-GB"/>
        </w:rPr>
        <w:t>market participant</w:t>
      </w:r>
      <w:r w:rsidRPr="00157361">
        <w:rPr>
          <w:rFonts w:ascii="Verdana" w:hAnsi="Verdana"/>
          <w:sz w:val="20"/>
          <w:lang w:val="en-GB"/>
        </w:rPr>
        <w:t xml:space="preserve"> (</w:t>
      </w:r>
      <w:r w:rsidR="00677931">
        <w:rPr>
          <w:rFonts w:ascii="Verdana" w:hAnsi="Verdana"/>
          <w:sz w:val="20"/>
          <w:lang w:val="en-GB"/>
        </w:rPr>
        <w:t>retailer</w:t>
      </w:r>
      <w:r w:rsidRPr="00157361">
        <w:rPr>
          <w:rFonts w:ascii="Verdana" w:hAnsi="Verdana"/>
          <w:sz w:val="20"/>
          <w:lang w:val="en-GB"/>
        </w:rPr>
        <w:t xml:space="preserve"> and / or balance </w:t>
      </w:r>
      <w:r w:rsidR="007C1741">
        <w:rPr>
          <w:rFonts w:ascii="Verdana" w:hAnsi="Verdana"/>
          <w:sz w:val="20"/>
          <w:lang w:val="en-GB"/>
        </w:rPr>
        <w:t>responsible party</w:t>
      </w:r>
      <w:r w:rsidRPr="00157361">
        <w:rPr>
          <w:rFonts w:ascii="Verdana" w:hAnsi="Verdana"/>
          <w:sz w:val="20"/>
          <w:lang w:val="en-GB"/>
        </w:rPr>
        <w:t xml:space="preserve">) </w:t>
      </w:r>
      <w:r w:rsidR="00CD29A4" w:rsidRPr="00E85797">
        <w:rPr>
          <w:rFonts w:ascii="Verdana" w:hAnsi="Verdana"/>
          <w:sz w:val="20"/>
          <w:lang w:val="en-GB"/>
        </w:rPr>
        <w:t xml:space="preserve">who has </w:t>
      </w:r>
      <w:r w:rsidR="00DB509A">
        <w:rPr>
          <w:rFonts w:ascii="Verdana" w:hAnsi="Verdana"/>
          <w:sz w:val="20"/>
          <w:lang w:val="en-GB"/>
        </w:rPr>
        <w:t>falsely borne the</w:t>
      </w:r>
      <w:r w:rsidRPr="00157361">
        <w:rPr>
          <w:rFonts w:ascii="Verdana" w:hAnsi="Verdana"/>
          <w:sz w:val="20"/>
          <w:lang w:val="en-GB"/>
        </w:rPr>
        <w:t xml:space="preserve"> costs before correction </w:t>
      </w:r>
      <w:r w:rsidR="00CD29A4" w:rsidRPr="00E85797">
        <w:rPr>
          <w:rFonts w:ascii="Verdana" w:hAnsi="Verdana"/>
          <w:sz w:val="20"/>
          <w:lang w:val="en-GB"/>
        </w:rPr>
        <w:t xml:space="preserve">must </w:t>
      </w:r>
      <w:r w:rsidR="00DB509A">
        <w:rPr>
          <w:rFonts w:ascii="Verdana" w:hAnsi="Verdana"/>
          <w:sz w:val="20"/>
          <w:lang w:val="en-GB"/>
        </w:rPr>
        <w:t>invoice affected</w:t>
      </w:r>
      <w:r w:rsidRPr="00157361">
        <w:rPr>
          <w:rFonts w:ascii="Verdana" w:hAnsi="Verdana"/>
          <w:sz w:val="20"/>
          <w:lang w:val="en-GB"/>
        </w:rPr>
        <w:t xml:space="preserve"> parties in accordance w</w:t>
      </w:r>
      <w:r w:rsidR="00B11CF1" w:rsidRPr="00E85797">
        <w:rPr>
          <w:rFonts w:ascii="Verdana" w:hAnsi="Verdana"/>
          <w:sz w:val="20"/>
          <w:lang w:val="en-GB"/>
        </w:rPr>
        <w:t xml:space="preserve">ith the approved </w:t>
      </w:r>
      <w:r w:rsidR="00DB509A">
        <w:rPr>
          <w:rFonts w:ascii="Verdana" w:hAnsi="Verdana"/>
          <w:sz w:val="20"/>
          <w:lang w:val="en-GB"/>
        </w:rPr>
        <w:t>investigation, see step</w:t>
      </w:r>
      <w:r w:rsidRPr="00157361">
        <w:rPr>
          <w:rFonts w:ascii="Verdana" w:hAnsi="Verdana"/>
          <w:sz w:val="20"/>
          <w:lang w:val="en-GB"/>
        </w:rPr>
        <w:t xml:space="preserve"> 3 above.</w:t>
      </w:r>
      <w:r w:rsidR="002328E9">
        <w:rPr>
          <w:rFonts w:ascii="Verdana" w:hAnsi="Verdana"/>
          <w:sz w:val="20"/>
          <w:lang w:val="en-GB"/>
        </w:rPr>
        <w:t xml:space="preserve"> </w:t>
      </w:r>
    </w:p>
    <w:p w:rsidR="00C8023E" w:rsidRPr="0093741C" w:rsidRDefault="0067768C" w:rsidP="005410EA">
      <w:pPr>
        <w:pStyle w:val="Rubrik"/>
        <w:rPr>
          <w:sz w:val="20"/>
          <w:szCs w:val="20"/>
        </w:rPr>
      </w:pPr>
      <w:bookmarkStart w:id="7" w:name="_Toc468805664"/>
      <w:r>
        <w:rPr>
          <w:sz w:val="20"/>
          <w:szCs w:val="20"/>
        </w:rPr>
        <w:t>ROUTINES</w:t>
      </w:r>
      <w:bookmarkEnd w:id="7"/>
    </w:p>
    <w:p w:rsidR="00C8023E" w:rsidRPr="00EA0F51" w:rsidRDefault="00C8023E" w:rsidP="00FB496D">
      <w:pPr>
        <w:pStyle w:val="Rubrik2"/>
      </w:pPr>
      <w:bookmarkStart w:id="8" w:name="_Toc468805665"/>
      <w:r w:rsidRPr="00EA0F51">
        <w:t xml:space="preserve">3.1 </w:t>
      </w:r>
      <w:r w:rsidR="00EA0F51" w:rsidRPr="00EA0F51">
        <w:tab/>
      </w:r>
      <w:r w:rsidR="00B11CF1">
        <w:t>G</w:t>
      </w:r>
      <w:r w:rsidR="00CD29A4">
        <w:t>eneral</w:t>
      </w:r>
      <w:bookmarkEnd w:id="8"/>
    </w:p>
    <w:p w:rsidR="00771B57" w:rsidRPr="00CD29A4" w:rsidRDefault="00157361" w:rsidP="00D10E7A">
      <w:pPr>
        <w:rPr>
          <w:rFonts w:ascii="Verdana" w:hAnsi="Verdana"/>
          <w:sz w:val="20"/>
          <w:lang w:val="en-GB"/>
        </w:rPr>
      </w:pPr>
      <w:r w:rsidRPr="00157361">
        <w:rPr>
          <w:rFonts w:ascii="Verdana" w:hAnsi="Verdana"/>
          <w:sz w:val="20"/>
          <w:lang w:val="en-GB"/>
        </w:rPr>
        <w:t xml:space="preserve">An agreement must be made between the </w:t>
      </w:r>
      <w:r w:rsidR="002328E9">
        <w:rPr>
          <w:rFonts w:ascii="Verdana" w:hAnsi="Verdana"/>
          <w:sz w:val="20"/>
          <w:lang w:val="en-GB"/>
        </w:rPr>
        <w:t>market participa</w:t>
      </w:r>
      <w:r w:rsidR="00473613">
        <w:rPr>
          <w:rFonts w:ascii="Verdana" w:hAnsi="Verdana"/>
          <w:sz w:val="20"/>
          <w:lang w:val="en-GB"/>
        </w:rPr>
        <w:t>n</w:t>
      </w:r>
      <w:r w:rsidR="002328E9">
        <w:rPr>
          <w:rFonts w:ascii="Verdana" w:hAnsi="Verdana"/>
          <w:sz w:val="20"/>
          <w:lang w:val="en-GB"/>
        </w:rPr>
        <w:t>ts</w:t>
      </w:r>
      <w:r w:rsidRPr="00157361">
        <w:rPr>
          <w:rFonts w:ascii="Verdana" w:hAnsi="Verdana"/>
          <w:sz w:val="20"/>
          <w:lang w:val="en-GB"/>
        </w:rPr>
        <w:t xml:space="preserve"> (the </w:t>
      </w:r>
      <w:r w:rsidR="00677931">
        <w:rPr>
          <w:rFonts w:ascii="Verdana" w:hAnsi="Verdana"/>
          <w:sz w:val="20"/>
          <w:lang w:val="en-GB"/>
        </w:rPr>
        <w:t>retailer</w:t>
      </w:r>
      <w:r w:rsidR="00B11CF1">
        <w:rPr>
          <w:rFonts w:ascii="Verdana" w:hAnsi="Verdana"/>
          <w:sz w:val="20"/>
          <w:lang w:val="en-GB"/>
        </w:rPr>
        <w:t xml:space="preserve"> and / or balance </w:t>
      </w:r>
      <w:r w:rsidR="007C1741">
        <w:rPr>
          <w:rFonts w:ascii="Verdana" w:hAnsi="Verdana"/>
          <w:sz w:val="20"/>
          <w:lang w:val="en-GB"/>
        </w:rPr>
        <w:t>responsible party</w:t>
      </w:r>
      <w:r w:rsidRPr="00157361">
        <w:rPr>
          <w:rFonts w:ascii="Verdana" w:hAnsi="Verdana"/>
          <w:sz w:val="20"/>
          <w:lang w:val="en-GB"/>
        </w:rPr>
        <w:t>) who are directly affected.</w:t>
      </w:r>
    </w:p>
    <w:p w:rsidR="00771B57" w:rsidRPr="00CD29A4" w:rsidRDefault="00771B57" w:rsidP="00D10E7A">
      <w:pPr>
        <w:rPr>
          <w:rFonts w:ascii="Verdana" w:hAnsi="Verdana"/>
          <w:sz w:val="20"/>
          <w:lang w:val="en-GB"/>
        </w:rPr>
      </w:pPr>
    </w:p>
    <w:p w:rsidR="00C8023E" w:rsidRPr="00A6008C" w:rsidRDefault="00157361" w:rsidP="00D10E7A">
      <w:pPr>
        <w:rPr>
          <w:rFonts w:ascii="Verdana" w:hAnsi="Verdana"/>
          <w:sz w:val="20"/>
          <w:lang w:val="en-GB"/>
        </w:rPr>
      </w:pPr>
      <w:r w:rsidRPr="00157361">
        <w:rPr>
          <w:rFonts w:ascii="Verdana" w:hAnsi="Verdana"/>
          <w:sz w:val="20"/>
          <w:lang w:val="en-GB"/>
        </w:rPr>
        <w:t xml:space="preserve">The </w:t>
      </w:r>
      <w:r w:rsidR="00892261">
        <w:rPr>
          <w:rFonts w:ascii="Verdana" w:hAnsi="Verdana"/>
          <w:noProof/>
          <w:sz w:val="20"/>
          <w:lang w:val="en-GB"/>
        </w:rPr>
        <w:t>DSO</w:t>
      </w:r>
      <w:r w:rsidRPr="00157361">
        <w:rPr>
          <w:rFonts w:ascii="Verdana" w:hAnsi="Verdana"/>
          <w:sz w:val="20"/>
          <w:lang w:val="en-GB"/>
        </w:rPr>
        <w:t xml:space="preserve"> has, however, a central role since it is the </w:t>
      </w:r>
      <w:r w:rsidR="00892261">
        <w:rPr>
          <w:rFonts w:ascii="Verdana" w:hAnsi="Verdana"/>
          <w:noProof/>
          <w:sz w:val="20"/>
          <w:lang w:val="en-GB"/>
        </w:rPr>
        <w:t>DSO</w:t>
      </w:r>
      <w:r w:rsidRPr="00157361">
        <w:rPr>
          <w:rFonts w:ascii="Verdana" w:hAnsi="Verdana"/>
          <w:sz w:val="20"/>
          <w:lang w:val="en-GB"/>
        </w:rPr>
        <w:t xml:space="preserve"> who must </w:t>
      </w:r>
      <w:r w:rsidR="002067CD">
        <w:rPr>
          <w:rFonts w:ascii="Verdana" w:hAnsi="Verdana"/>
          <w:sz w:val="20"/>
          <w:lang w:val="en-GB"/>
        </w:rPr>
        <w:t>provide</w:t>
      </w:r>
      <w:r w:rsidRPr="00157361">
        <w:rPr>
          <w:rFonts w:ascii="Verdana" w:hAnsi="Verdana"/>
          <w:sz w:val="20"/>
          <w:lang w:val="en-GB"/>
        </w:rPr>
        <w:t xml:space="preserve"> relevant measurements for the deal to take place.</w:t>
      </w:r>
    </w:p>
    <w:p w:rsidR="004D7193" w:rsidRPr="00A6008C" w:rsidRDefault="004D7193" w:rsidP="00597392">
      <w:pPr>
        <w:rPr>
          <w:rFonts w:ascii="Verdana" w:hAnsi="Verdana"/>
          <w:sz w:val="20"/>
          <w:lang w:val="en-GB"/>
        </w:rPr>
      </w:pPr>
    </w:p>
    <w:p w:rsidR="004D7193" w:rsidRPr="00A6008C" w:rsidRDefault="00A6008C" w:rsidP="004D7193">
      <w:pPr>
        <w:rPr>
          <w:rFonts w:ascii="Verdana" w:hAnsi="Verdana"/>
          <w:sz w:val="20"/>
          <w:lang w:val="en-GB"/>
        </w:rPr>
      </w:pPr>
      <w:r>
        <w:rPr>
          <w:rFonts w:ascii="Verdana" w:hAnsi="Verdana"/>
          <w:sz w:val="20"/>
          <w:lang w:val="en-GB"/>
        </w:rPr>
        <w:t xml:space="preserve">Bilateral </w:t>
      </w:r>
      <w:r w:rsidR="00157361" w:rsidRPr="00157361">
        <w:rPr>
          <w:rFonts w:ascii="Verdana" w:hAnsi="Verdana"/>
          <w:sz w:val="20"/>
          <w:lang w:val="en-GB"/>
        </w:rPr>
        <w:t xml:space="preserve">correction aims </w:t>
      </w:r>
      <w:r w:rsidR="008B36D9">
        <w:rPr>
          <w:rFonts w:ascii="Verdana" w:hAnsi="Verdana"/>
          <w:sz w:val="20"/>
          <w:lang w:val="en-GB"/>
        </w:rPr>
        <w:t>to financially offset the errors</w:t>
      </w:r>
      <w:r w:rsidR="00157361" w:rsidRPr="00157361">
        <w:rPr>
          <w:rFonts w:ascii="Verdana" w:hAnsi="Verdana"/>
          <w:sz w:val="20"/>
          <w:lang w:val="en-GB"/>
        </w:rPr>
        <w:t xml:space="preserve"> that occurred. </w:t>
      </w:r>
      <w:r w:rsidRPr="001760B0">
        <w:rPr>
          <w:rFonts w:ascii="Verdana" w:hAnsi="Verdana"/>
          <w:sz w:val="20"/>
          <w:lang w:val="en-GB"/>
        </w:rPr>
        <w:t>In some cas</w:t>
      </w:r>
      <w:r>
        <w:rPr>
          <w:rFonts w:ascii="Verdana" w:hAnsi="Verdana"/>
          <w:sz w:val="20"/>
          <w:lang w:val="en-GB"/>
        </w:rPr>
        <w:t>es it is</w:t>
      </w:r>
      <w:r w:rsidR="00005271">
        <w:rPr>
          <w:rFonts w:ascii="Verdana" w:hAnsi="Verdana"/>
          <w:sz w:val="20"/>
          <w:lang w:val="en-GB"/>
        </w:rPr>
        <w:t>,</w:t>
      </w:r>
      <w:r>
        <w:rPr>
          <w:rFonts w:ascii="Verdana" w:hAnsi="Verdana"/>
          <w:sz w:val="20"/>
          <w:lang w:val="en-GB"/>
        </w:rPr>
        <w:t xml:space="preserve"> </w:t>
      </w:r>
      <w:r w:rsidR="00005271">
        <w:rPr>
          <w:rFonts w:ascii="Verdana" w:hAnsi="Verdana"/>
          <w:sz w:val="20"/>
          <w:lang w:val="en-GB"/>
        </w:rPr>
        <w:t xml:space="preserve">according to law or general terms and conditions, </w:t>
      </w:r>
      <w:r w:rsidRPr="002C4B16">
        <w:rPr>
          <w:rFonts w:ascii="Verdana" w:hAnsi="Verdana"/>
          <w:sz w:val="20"/>
          <w:lang w:val="en-GB"/>
        </w:rPr>
        <w:t>not possible</w:t>
      </w:r>
      <w:r>
        <w:rPr>
          <w:rFonts w:ascii="Verdana" w:hAnsi="Verdana"/>
          <w:sz w:val="20"/>
          <w:lang w:val="en-GB"/>
        </w:rPr>
        <w:t xml:space="preserve"> to completely neutralize the </w:t>
      </w:r>
      <w:r w:rsidRPr="002C4B16">
        <w:rPr>
          <w:rFonts w:ascii="Verdana" w:hAnsi="Verdana"/>
          <w:sz w:val="20"/>
          <w:lang w:val="en-GB"/>
        </w:rPr>
        <w:t>economic consequences that the error</w:t>
      </w:r>
      <w:r>
        <w:rPr>
          <w:rFonts w:ascii="Verdana" w:hAnsi="Verdana"/>
          <w:sz w:val="20"/>
          <w:lang w:val="en-GB"/>
        </w:rPr>
        <w:t xml:space="preserve"> caused.</w:t>
      </w:r>
      <w:r w:rsidR="00157361" w:rsidRPr="00157361">
        <w:rPr>
          <w:rFonts w:ascii="Verdana" w:hAnsi="Verdana"/>
          <w:sz w:val="20"/>
          <w:lang w:val="en-GB"/>
        </w:rPr>
        <w:t xml:space="preserve"> </w:t>
      </w:r>
      <w:r>
        <w:rPr>
          <w:rFonts w:ascii="Verdana" w:hAnsi="Verdana"/>
          <w:sz w:val="20"/>
          <w:lang w:val="en-GB"/>
        </w:rPr>
        <w:t>I</w:t>
      </w:r>
      <w:r w:rsidRPr="001760B0">
        <w:rPr>
          <w:rFonts w:ascii="Verdana" w:hAnsi="Verdana"/>
          <w:sz w:val="20"/>
          <w:lang w:val="en-GB"/>
        </w:rPr>
        <w:t>n these cases</w:t>
      </w:r>
      <w:r>
        <w:rPr>
          <w:rFonts w:ascii="Verdana" w:hAnsi="Verdana"/>
          <w:sz w:val="20"/>
          <w:lang w:val="en-GB"/>
        </w:rPr>
        <w:t xml:space="preserve"> the part</w:t>
      </w:r>
      <w:r w:rsidR="00473613">
        <w:rPr>
          <w:rFonts w:ascii="Verdana" w:hAnsi="Verdana"/>
          <w:sz w:val="20"/>
          <w:lang w:val="en-GB"/>
        </w:rPr>
        <w:t>y</w:t>
      </w:r>
      <w:r>
        <w:rPr>
          <w:rFonts w:ascii="Verdana" w:hAnsi="Verdana"/>
          <w:sz w:val="20"/>
          <w:lang w:val="en-GB"/>
        </w:rPr>
        <w:t xml:space="preserve"> that</w:t>
      </w:r>
      <w:r w:rsidRPr="001760B0">
        <w:rPr>
          <w:rFonts w:ascii="Verdana" w:hAnsi="Verdana"/>
          <w:sz w:val="20"/>
          <w:lang w:val="en-GB"/>
        </w:rPr>
        <w:t xml:space="preserve"> cause</w:t>
      </w:r>
      <w:r>
        <w:rPr>
          <w:rFonts w:ascii="Verdana" w:hAnsi="Verdana"/>
          <w:sz w:val="20"/>
          <w:lang w:val="en-GB"/>
        </w:rPr>
        <w:t>d the error</w:t>
      </w:r>
      <w:r w:rsidRPr="001760B0">
        <w:rPr>
          <w:rFonts w:ascii="Verdana" w:hAnsi="Verdana"/>
          <w:sz w:val="20"/>
          <w:lang w:val="en-GB"/>
        </w:rPr>
        <w:t xml:space="preserve"> then bear</w:t>
      </w:r>
      <w:r w:rsidR="00CB194F">
        <w:rPr>
          <w:rFonts w:ascii="Verdana" w:hAnsi="Verdana"/>
          <w:sz w:val="20"/>
          <w:lang w:val="en-GB"/>
        </w:rPr>
        <w:t>s</w:t>
      </w:r>
      <w:r w:rsidRPr="001760B0">
        <w:rPr>
          <w:rFonts w:ascii="Verdana" w:hAnsi="Verdana"/>
          <w:sz w:val="20"/>
          <w:lang w:val="en-GB"/>
        </w:rPr>
        <w:t xml:space="preserve"> any costs incurred.</w:t>
      </w:r>
      <w:r>
        <w:rPr>
          <w:rFonts w:ascii="Verdana" w:hAnsi="Verdana"/>
          <w:sz w:val="20"/>
          <w:lang w:val="en-GB"/>
        </w:rPr>
        <w:t xml:space="preserve"> </w:t>
      </w:r>
      <w:r w:rsidR="00974686">
        <w:rPr>
          <w:rFonts w:ascii="Verdana" w:hAnsi="Verdana"/>
          <w:sz w:val="20"/>
          <w:lang w:val="en-GB"/>
        </w:rPr>
        <w:t xml:space="preserve">This means, </w:t>
      </w:r>
      <w:r w:rsidR="00157361" w:rsidRPr="00157361">
        <w:rPr>
          <w:rFonts w:ascii="Verdana" w:hAnsi="Verdana"/>
          <w:sz w:val="20"/>
          <w:lang w:val="en-GB"/>
        </w:rPr>
        <w:t>for example</w:t>
      </w:r>
      <w:r w:rsidR="00974686">
        <w:rPr>
          <w:rFonts w:ascii="Verdana" w:hAnsi="Verdana"/>
          <w:sz w:val="20"/>
          <w:lang w:val="en-GB"/>
        </w:rPr>
        <w:t>, when</w:t>
      </w:r>
      <w:r w:rsidR="00157361" w:rsidRPr="00157361">
        <w:rPr>
          <w:rFonts w:ascii="Verdana" w:hAnsi="Verdana"/>
          <w:sz w:val="20"/>
          <w:lang w:val="en-GB"/>
        </w:rPr>
        <w:t xml:space="preserve"> the </w:t>
      </w:r>
      <w:r w:rsidR="00892261">
        <w:rPr>
          <w:rFonts w:ascii="Verdana" w:hAnsi="Verdana"/>
          <w:noProof/>
          <w:sz w:val="20"/>
          <w:lang w:val="en-GB"/>
        </w:rPr>
        <w:t>DSO</w:t>
      </w:r>
      <w:r w:rsidR="00974686">
        <w:rPr>
          <w:rFonts w:ascii="Verdana" w:hAnsi="Verdana"/>
          <w:sz w:val="20"/>
          <w:lang w:val="en-GB"/>
        </w:rPr>
        <w:t xml:space="preserve"> is responsible for the </w:t>
      </w:r>
      <w:r w:rsidR="00B11CF1">
        <w:rPr>
          <w:rFonts w:ascii="Verdana" w:hAnsi="Verdana"/>
          <w:sz w:val="20"/>
          <w:lang w:val="en-GB"/>
        </w:rPr>
        <w:t>error</w:t>
      </w:r>
      <w:r w:rsidR="00974686">
        <w:rPr>
          <w:rFonts w:ascii="Verdana" w:hAnsi="Verdana"/>
          <w:sz w:val="20"/>
          <w:lang w:val="en-GB"/>
        </w:rPr>
        <w:t>, and the cost can</w:t>
      </w:r>
      <w:r w:rsidR="00157361" w:rsidRPr="00157361">
        <w:rPr>
          <w:rFonts w:ascii="Verdana" w:hAnsi="Verdana"/>
          <w:sz w:val="20"/>
          <w:lang w:val="en-GB"/>
        </w:rPr>
        <w:t xml:space="preserve">not be passed on to the </w:t>
      </w:r>
      <w:r w:rsidR="00B11CF1">
        <w:rPr>
          <w:rFonts w:ascii="Verdana" w:hAnsi="Verdana"/>
          <w:sz w:val="20"/>
          <w:lang w:val="en-GB"/>
        </w:rPr>
        <w:t xml:space="preserve">customer, the </w:t>
      </w:r>
      <w:r w:rsidR="00892261">
        <w:rPr>
          <w:rFonts w:ascii="Verdana" w:hAnsi="Verdana"/>
          <w:noProof/>
          <w:sz w:val="20"/>
          <w:lang w:val="en-GB"/>
        </w:rPr>
        <w:t>DSO</w:t>
      </w:r>
      <w:r w:rsidR="00974686">
        <w:rPr>
          <w:rFonts w:ascii="Verdana" w:hAnsi="Verdana"/>
          <w:sz w:val="20"/>
          <w:lang w:val="en-GB"/>
        </w:rPr>
        <w:t xml:space="preserve"> must bear the cost of the</w:t>
      </w:r>
      <w:r w:rsidR="00B11CF1">
        <w:rPr>
          <w:rFonts w:ascii="Verdana" w:hAnsi="Verdana"/>
          <w:sz w:val="20"/>
          <w:lang w:val="en-GB"/>
        </w:rPr>
        <w:t xml:space="preserve"> error</w:t>
      </w:r>
      <w:r w:rsidR="008B36D9">
        <w:rPr>
          <w:rFonts w:ascii="Verdana" w:hAnsi="Verdana"/>
          <w:sz w:val="20"/>
          <w:lang w:val="en-GB"/>
        </w:rPr>
        <w:t xml:space="preserve"> via</w:t>
      </w:r>
      <w:r w:rsidR="00157361" w:rsidRPr="00157361">
        <w:rPr>
          <w:rFonts w:ascii="Verdana" w:hAnsi="Verdana"/>
          <w:sz w:val="20"/>
          <w:lang w:val="en-GB"/>
        </w:rPr>
        <w:t xml:space="preserve"> </w:t>
      </w:r>
      <w:r w:rsidR="00811479">
        <w:rPr>
          <w:rFonts w:ascii="Verdana" w:hAnsi="Verdana"/>
          <w:sz w:val="20"/>
          <w:lang w:val="en-GB"/>
        </w:rPr>
        <w:t>grid</w:t>
      </w:r>
      <w:r w:rsidR="00157361" w:rsidRPr="00157361">
        <w:rPr>
          <w:rFonts w:ascii="Verdana" w:hAnsi="Verdana"/>
          <w:sz w:val="20"/>
          <w:lang w:val="en-GB"/>
        </w:rPr>
        <w:t xml:space="preserve"> losses.</w:t>
      </w:r>
    </w:p>
    <w:p w:rsidR="003B7997" w:rsidRPr="00A6008C" w:rsidRDefault="003B7997" w:rsidP="00597392">
      <w:pPr>
        <w:rPr>
          <w:rFonts w:ascii="Verdana" w:hAnsi="Verdana"/>
          <w:sz w:val="20"/>
          <w:lang w:val="en-GB"/>
        </w:rPr>
      </w:pPr>
    </w:p>
    <w:p w:rsidR="00597392" w:rsidRPr="00974686" w:rsidRDefault="00157361" w:rsidP="00D10E7A">
      <w:pPr>
        <w:rPr>
          <w:rFonts w:ascii="Verdana" w:hAnsi="Verdana"/>
          <w:sz w:val="20"/>
          <w:lang w:val="en-GB"/>
        </w:rPr>
      </w:pPr>
      <w:r w:rsidRPr="00157361">
        <w:rPr>
          <w:rFonts w:ascii="Verdana" w:hAnsi="Verdana"/>
          <w:sz w:val="20"/>
          <w:lang w:val="en-GB"/>
        </w:rPr>
        <w:t xml:space="preserve">Routines for </w:t>
      </w:r>
      <w:r w:rsidR="00974686">
        <w:rPr>
          <w:rFonts w:ascii="Verdana" w:hAnsi="Verdana"/>
          <w:sz w:val="20"/>
          <w:lang w:val="en-GB"/>
        </w:rPr>
        <w:t xml:space="preserve">how </w:t>
      </w:r>
      <w:r w:rsidRPr="00157361">
        <w:rPr>
          <w:rFonts w:ascii="Verdana" w:hAnsi="Verdana"/>
          <w:sz w:val="20"/>
          <w:lang w:val="en-GB"/>
        </w:rPr>
        <w:t xml:space="preserve">the </w:t>
      </w:r>
      <w:r w:rsidR="00892261">
        <w:rPr>
          <w:rFonts w:ascii="Verdana" w:hAnsi="Verdana"/>
          <w:noProof/>
          <w:sz w:val="20"/>
          <w:lang w:val="en-GB"/>
        </w:rPr>
        <w:t>DSO</w:t>
      </w:r>
      <w:r w:rsidR="00974686">
        <w:rPr>
          <w:rFonts w:ascii="Verdana" w:hAnsi="Verdana"/>
          <w:sz w:val="20"/>
          <w:lang w:val="en-GB"/>
        </w:rPr>
        <w:t xml:space="preserve"> manages </w:t>
      </w:r>
      <w:r w:rsidR="00B11CF1">
        <w:rPr>
          <w:rFonts w:ascii="Verdana" w:hAnsi="Verdana"/>
          <w:sz w:val="20"/>
          <w:lang w:val="en-GB"/>
        </w:rPr>
        <w:t>corrections in connection</w:t>
      </w:r>
      <w:r w:rsidRPr="00157361">
        <w:rPr>
          <w:rFonts w:ascii="Verdana" w:hAnsi="Verdana"/>
          <w:sz w:val="20"/>
          <w:lang w:val="en-GB"/>
        </w:rPr>
        <w:t xml:space="preserve"> to its supplier</w:t>
      </w:r>
      <w:r w:rsidR="00974686">
        <w:rPr>
          <w:rFonts w:ascii="Verdana" w:hAnsi="Verdana"/>
          <w:sz w:val="20"/>
          <w:lang w:val="en-GB"/>
        </w:rPr>
        <w:t xml:space="preserve"> of</w:t>
      </w:r>
      <w:r w:rsidRPr="00157361">
        <w:rPr>
          <w:rFonts w:ascii="Verdana" w:hAnsi="Verdana"/>
          <w:sz w:val="20"/>
          <w:lang w:val="en-GB"/>
        </w:rPr>
        <w:t xml:space="preserve"> </w:t>
      </w:r>
      <w:r w:rsidR="00811479">
        <w:rPr>
          <w:rFonts w:ascii="Verdana" w:hAnsi="Verdana"/>
          <w:sz w:val="20"/>
          <w:lang w:val="en-GB"/>
        </w:rPr>
        <w:t>grid</w:t>
      </w:r>
      <w:r w:rsidRPr="00157361">
        <w:rPr>
          <w:rFonts w:ascii="Verdana" w:hAnsi="Verdana"/>
          <w:sz w:val="20"/>
          <w:lang w:val="en-GB"/>
        </w:rPr>
        <w:t xml:space="preserve"> losses are no</w:t>
      </w:r>
      <w:r w:rsidR="00974686">
        <w:rPr>
          <w:rFonts w:ascii="Verdana" w:hAnsi="Verdana"/>
          <w:sz w:val="20"/>
          <w:lang w:val="en-GB"/>
        </w:rPr>
        <w:t>t within the scope of this guidance</w:t>
      </w:r>
      <w:r w:rsidRPr="00157361">
        <w:rPr>
          <w:rFonts w:ascii="Verdana" w:hAnsi="Verdana"/>
          <w:sz w:val="20"/>
          <w:lang w:val="en-GB"/>
        </w:rPr>
        <w:t>.</w:t>
      </w:r>
      <w:r w:rsidR="00F90DB7">
        <w:rPr>
          <w:rFonts w:ascii="Verdana" w:hAnsi="Verdana"/>
          <w:sz w:val="20"/>
          <w:lang w:val="en-GB"/>
        </w:rPr>
        <w:br/>
      </w:r>
    </w:p>
    <w:p w:rsidR="003F7928" w:rsidRPr="00FB496D" w:rsidRDefault="00157361" w:rsidP="00FB496D">
      <w:pPr>
        <w:pStyle w:val="Rubrik3"/>
      </w:pPr>
      <w:bookmarkStart w:id="9" w:name="_Toc468805666"/>
      <w:r w:rsidRPr="00FB496D">
        <w:t>3.1.1  The regulatory framework for measurement errors and user errors</w:t>
      </w:r>
      <w:bookmarkEnd w:id="9"/>
    </w:p>
    <w:p w:rsidR="00420E51" w:rsidRPr="00664602" w:rsidRDefault="00157361" w:rsidP="006802AA">
      <w:pPr>
        <w:pStyle w:val="Normaltindrag"/>
        <w:ind w:left="0"/>
        <w:rPr>
          <w:rFonts w:ascii="Verdana" w:hAnsi="Verdana"/>
          <w:sz w:val="20"/>
          <w:lang w:val="en-GB"/>
        </w:rPr>
      </w:pPr>
      <w:r w:rsidRPr="00157361">
        <w:rPr>
          <w:rFonts w:ascii="Verdana" w:hAnsi="Verdana"/>
          <w:sz w:val="20"/>
          <w:lang w:val="en-GB"/>
        </w:rPr>
        <w:t xml:space="preserve">One must be aware of the difference </w:t>
      </w:r>
      <w:r w:rsidR="00664602">
        <w:rPr>
          <w:rFonts w:ascii="Verdana" w:hAnsi="Verdana"/>
          <w:sz w:val="20"/>
          <w:lang w:val="en-GB"/>
        </w:rPr>
        <w:t xml:space="preserve">between </w:t>
      </w:r>
      <w:r w:rsidRPr="00157361">
        <w:rPr>
          <w:rFonts w:ascii="Verdana" w:hAnsi="Verdana"/>
          <w:sz w:val="20"/>
          <w:lang w:val="en-GB"/>
        </w:rPr>
        <w:t>"measurement error</w:t>
      </w:r>
      <w:r w:rsidR="00664602">
        <w:rPr>
          <w:rFonts w:ascii="Verdana" w:hAnsi="Verdana"/>
          <w:sz w:val="20"/>
          <w:lang w:val="en-GB"/>
        </w:rPr>
        <w:t>s" and "user</w:t>
      </w:r>
      <w:r w:rsidRPr="00157361">
        <w:rPr>
          <w:rFonts w:ascii="Verdana" w:hAnsi="Verdana"/>
          <w:sz w:val="20"/>
          <w:lang w:val="en-GB"/>
        </w:rPr>
        <w:t xml:space="preserve"> errors":</w:t>
      </w:r>
    </w:p>
    <w:p w:rsidR="00420E51" w:rsidRPr="00664602" w:rsidRDefault="008B36D9" w:rsidP="00BB1914">
      <w:pPr>
        <w:pStyle w:val="Normaltindrag"/>
        <w:numPr>
          <w:ilvl w:val="0"/>
          <w:numId w:val="5"/>
        </w:numPr>
        <w:rPr>
          <w:rFonts w:ascii="Verdana" w:hAnsi="Verdana"/>
          <w:sz w:val="20"/>
          <w:lang w:val="en-GB"/>
        </w:rPr>
      </w:pPr>
      <w:r>
        <w:rPr>
          <w:rFonts w:ascii="Verdana" w:hAnsi="Verdana"/>
          <w:sz w:val="20"/>
          <w:lang w:val="en-GB"/>
        </w:rPr>
        <w:t>m</w:t>
      </w:r>
      <w:r w:rsidR="00157361" w:rsidRPr="00157361">
        <w:rPr>
          <w:rFonts w:ascii="Verdana" w:hAnsi="Verdana"/>
          <w:sz w:val="20"/>
          <w:lang w:val="en-GB"/>
        </w:rPr>
        <w:t xml:space="preserve">easurement errors can </w:t>
      </w:r>
      <w:r w:rsidR="00664602" w:rsidRPr="00864F6A">
        <w:rPr>
          <w:rFonts w:ascii="Verdana" w:hAnsi="Verdana"/>
          <w:sz w:val="20"/>
          <w:lang w:val="en-GB"/>
        </w:rPr>
        <w:t xml:space="preserve">be </w:t>
      </w:r>
      <w:r w:rsidR="009F1118">
        <w:rPr>
          <w:rFonts w:ascii="Verdana" w:hAnsi="Verdana"/>
          <w:sz w:val="20"/>
          <w:lang w:val="en-GB"/>
        </w:rPr>
        <w:t>classified as</w:t>
      </w:r>
      <w:r w:rsidR="00157361" w:rsidRPr="00157361">
        <w:rPr>
          <w:rFonts w:ascii="Verdana" w:hAnsi="Verdana"/>
          <w:sz w:val="20"/>
          <w:lang w:val="en-GB"/>
        </w:rPr>
        <w:t xml:space="preserve"> errors in meters, measuring equipment or collection infrastructure that causes t</w:t>
      </w:r>
      <w:r w:rsidR="00433F0B" w:rsidRPr="00864F6A">
        <w:rPr>
          <w:rFonts w:ascii="Verdana" w:hAnsi="Verdana"/>
          <w:sz w:val="20"/>
          <w:lang w:val="en-GB"/>
        </w:rPr>
        <w:t>he incorrect amount of energy</w:t>
      </w:r>
      <w:r w:rsidR="009F1118">
        <w:rPr>
          <w:rFonts w:ascii="Verdana" w:hAnsi="Verdana"/>
          <w:sz w:val="20"/>
          <w:lang w:val="en-GB"/>
        </w:rPr>
        <w:t xml:space="preserve"> to</w:t>
      </w:r>
      <w:r w:rsidR="00433F0B">
        <w:rPr>
          <w:rFonts w:ascii="Verdana" w:hAnsi="Verdana"/>
          <w:sz w:val="20"/>
          <w:lang w:val="en-GB"/>
        </w:rPr>
        <w:t xml:space="preserve"> be</w:t>
      </w:r>
      <w:r w:rsidR="00157361" w:rsidRPr="00157361">
        <w:rPr>
          <w:rFonts w:ascii="Verdana" w:hAnsi="Verdana"/>
          <w:sz w:val="20"/>
          <w:lang w:val="en-GB"/>
        </w:rPr>
        <w:t xml:space="preserve"> measured and collected and therefore means that the amount of energy must be estimated.</w:t>
      </w:r>
    </w:p>
    <w:p w:rsidR="00231696" w:rsidRDefault="00433F0B">
      <w:pPr>
        <w:pStyle w:val="Normaltindrag"/>
        <w:numPr>
          <w:ilvl w:val="0"/>
          <w:numId w:val="5"/>
        </w:numPr>
        <w:rPr>
          <w:rFonts w:ascii="Verdana" w:hAnsi="Verdana"/>
          <w:sz w:val="20"/>
          <w:lang w:val="en-GB"/>
        </w:rPr>
      </w:pPr>
      <w:r>
        <w:rPr>
          <w:rFonts w:ascii="Verdana" w:hAnsi="Verdana"/>
          <w:sz w:val="20"/>
          <w:lang w:val="en-GB"/>
        </w:rPr>
        <w:t>user errors can be classified as errors</w:t>
      </w:r>
      <w:r w:rsidR="00157361" w:rsidRPr="00157361">
        <w:rPr>
          <w:rFonts w:ascii="Verdana" w:hAnsi="Verdana"/>
          <w:sz w:val="20"/>
          <w:lang w:val="en-GB"/>
        </w:rPr>
        <w:t xml:space="preserve"> where the right amount of energy </w:t>
      </w:r>
      <w:r>
        <w:rPr>
          <w:rFonts w:ascii="Verdana" w:hAnsi="Verdana"/>
          <w:sz w:val="20"/>
          <w:lang w:val="en-GB"/>
        </w:rPr>
        <w:t xml:space="preserve">was </w:t>
      </w:r>
      <w:r w:rsidR="00157361" w:rsidRPr="00157361">
        <w:rPr>
          <w:rFonts w:ascii="Verdana" w:hAnsi="Verdana"/>
          <w:sz w:val="20"/>
          <w:lang w:val="en-GB"/>
        </w:rPr>
        <w:t xml:space="preserve">measured and gathered by the </w:t>
      </w:r>
      <w:r w:rsidR="00892261">
        <w:rPr>
          <w:rFonts w:ascii="Verdana" w:hAnsi="Verdana"/>
          <w:noProof/>
          <w:sz w:val="20"/>
          <w:lang w:val="en-GB"/>
        </w:rPr>
        <w:t>DSO</w:t>
      </w:r>
      <w:r w:rsidR="00157361" w:rsidRPr="00157361">
        <w:rPr>
          <w:rFonts w:ascii="Verdana" w:hAnsi="Verdana"/>
          <w:sz w:val="20"/>
          <w:lang w:val="en-GB"/>
        </w:rPr>
        <w:t xml:space="preserve"> but where errors </w:t>
      </w:r>
      <w:r w:rsidR="008B36D9" w:rsidRPr="00351AAE">
        <w:rPr>
          <w:rFonts w:ascii="Verdana" w:hAnsi="Verdana"/>
          <w:sz w:val="20"/>
          <w:lang w:val="en-GB"/>
        </w:rPr>
        <w:t>occur</w:t>
      </w:r>
      <w:r w:rsidR="008B36D9">
        <w:rPr>
          <w:rFonts w:ascii="Verdana" w:hAnsi="Verdana"/>
          <w:sz w:val="20"/>
          <w:lang w:val="en-GB"/>
        </w:rPr>
        <w:t>red</w:t>
      </w:r>
      <w:r>
        <w:rPr>
          <w:rFonts w:ascii="Verdana" w:hAnsi="Verdana"/>
          <w:sz w:val="20"/>
          <w:lang w:val="en-GB"/>
        </w:rPr>
        <w:t xml:space="preserve"> later in the </w:t>
      </w:r>
      <w:r w:rsidR="00892261">
        <w:rPr>
          <w:rFonts w:ascii="Verdana" w:hAnsi="Verdana"/>
          <w:noProof/>
          <w:sz w:val="20"/>
          <w:lang w:val="en-GB"/>
        </w:rPr>
        <w:t>DSO</w:t>
      </w:r>
      <w:r>
        <w:rPr>
          <w:rFonts w:ascii="Verdana" w:hAnsi="Verdana"/>
          <w:sz w:val="20"/>
          <w:lang w:val="en-GB"/>
        </w:rPr>
        <w:t xml:space="preserve">'s management. </w:t>
      </w:r>
      <w:r w:rsidR="00832C74">
        <w:rPr>
          <w:rFonts w:ascii="Verdana" w:hAnsi="Verdana"/>
          <w:sz w:val="20"/>
          <w:lang w:val="en-GB"/>
        </w:rPr>
        <w:t>This can be, for example, a constant error or where wrong measurements are reported. The correct measurements are somewhere and can be used.</w:t>
      </w:r>
    </w:p>
    <w:p w:rsidR="003F7928" w:rsidRPr="00C11F9E" w:rsidRDefault="00157361" w:rsidP="00D10E7A">
      <w:pPr>
        <w:rPr>
          <w:rFonts w:ascii="Verdana" w:hAnsi="Verdana"/>
          <w:sz w:val="20"/>
          <w:lang w:val="en-GB"/>
        </w:rPr>
      </w:pPr>
      <w:r w:rsidRPr="00157361">
        <w:rPr>
          <w:rFonts w:ascii="Verdana" w:hAnsi="Verdana"/>
          <w:sz w:val="20"/>
          <w:lang w:val="en-GB"/>
        </w:rPr>
        <w:t>The difference is important because different rules apply to measurement errors and user errors.</w:t>
      </w:r>
    </w:p>
    <w:p w:rsidR="00475B0F" w:rsidRPr="00C11F9E" w:rsidRDefault="00475B0F" w:rsidP="00D10E7A">
      <w:pPr>
        <w:rPr>
          <w:rFonts w:ascii="Verdana" w:hAnsi="Verdana"/>
          <w:sz w:val="20"/>
          <w:lang w:val="en-GB"/>
        </w:rPr>
      </w:pPr>
    </w:p>
    <w:p w:rsidR="002373AA" w:rsidRPr="001E1F98" w:rsidRDefault="00157361" w:rsidP="006802AA">
      <w:pPr>
        <w:pStyle w:val="Rubrik4"/>
        <w:rPr>
          <w:rFonts w:ascii="Verdana" w:hAnsi="Verdana"/>
          <w:sz w:val="20"/>
          <w:lang w:val="en-GB"/>
        </w:rPr>
      </w:pPr>
      <w:r w:rsidRPr="00157361">
        <w:rPr>
          <w:rFonts w:ascii="Verdana" w:hAnsi="Verdana"/>
          <w:sz w:val="20"/>
          <w:lang w:val="en-GB"/>
        </w:rPr>
        <w:t>C</w:t>
      </w:r>
      <w:r w:rsidR="009F1118" w:rsidRPr="001E1F98">
        <w:rPr>
          <w:rFonts w:ascii="Verdana" w:hAnsi="Verdana"/>
          <w:sz w:val="20"/>
          <w:lang w:val="en-GB"/>
        </w:rPr>
        <w:t>ase 1 - measurement errors where</w:t>
      </w:r>
      <w:r w:rsidRPr="00157361">
        <w:rPr>
          <w:rFonts w:ascii="Verdana" w:hAnsi="Verdana"/>
          <w:sz w:val="20"/>
          <w:lang w:val="en-GB"/>
        </w:rPr>
        <w:t xml:space="preserve"> measured values are not available or are not correct and must be estimated:</w:t>
      </w:r>
    </w:p>
    <w:p w:rsidR="00C9449A" w:rsidRPr="001E1F98" w:rsidRDefault="00C9449A" w:rsidP="00C9449A">
      <w:pPr>
        <w:rPr>
          <w:sz w:val="20"/>
          <w:lang w:val="en-GB"/>
        </w:rPr>
      </w:pPr>
    </w:p>
    <w:p w:rsidR="00792DEB" w:rsidRPr="00620633" w:rsidRDefault="009F1118" w:rsidP="00D10E7A">
      <w:pPr>
        <w:rPr>
          <w:rFonts w:ascii="Verdana" w:hAnsi="Verdana"/>
          <w:iCs/>
          <w:sz w:val="20"/>
          <w:lang w:val="en-GB"/>
        </w:rPr>
      </w:pPr>
      <w:r w:rsidRPr="001E1F98">
        <w:rPr>
          <w:rFonts w:ascii="Verdana" w:hAnsi="Verdana"/>
          <w:iCs/>
          <w:sz w:val="20"/>
          <w:lang w:val="en-GB"/>
        </w:rPr>
        <w:t>According to measurement</w:t>
      </w:r>
      <w:r w:rsidR="00620633">
        <w:rPr>
          <w:rFonts w:ascii="Verdana" w:hAnsi="Verdana"/>
          <w:iCs/>
          <w:sz w:val="20"/>
          <w:lang w:val="en-GB"/>
        </w:rPr>
        <w:t xml:space="preserve"> r</w:t>
      </w:r>
      <w:r w:rsidR="00620633" w:rsidRPr="00620633">
        <w:rPr>
          <w:rFonts w:ascii="Verdana" w:hAnsi="Verdana"/>
          <w:iCs/>
          <w:sz w:val="20"/>
          <w:lang w:val="en-GB"/>
        </w:rPr>
        <w:t>egulations, within a reasonable time (14 days)</w:t>
      </w:r>
      <w:r w:rsidR="001E1F98">
        <w:rPr>
          <w:rFonts w:ascii="Verdana" w:hAnsi="Verdana"/>
          <w:iCs/>
          <w:sz w:val="20"/>
          <w:lang w:val="en-GB"/>
        </w:rPr>
        <w:t>,</w:t>
      </w:r>
      <w:r w:rsidR="00620633" w:rsidRPr="00620633">
        <w:rPr>
          <w:rFonts w:ascii="Verdana" w:hAnsi="Verdana"/>
          <w:iCs/>
          <w:sz w:val="20"/>
          <w:lang w:val="en-GB"/>
        </w:rPr>
        <w:t xml:space="preserve"> the </w:t>
      </w:r>
      <w:r w:rsidR="00811479">
        <w:rPr>
          <w:rFonts w:ascii="Verdana" w:hAnsi="Verdana"/>
          <w:noProof/>
          <w:sz w:val="20"/>
          <w:lang w:val="en-GB"/>
        </w:rPr>
        <w:t>DSO</w:t>
      </w:r>
      <w:r w:rsidR="00620633" w:rsidRPr="00620633">
        <w:rPr>
          <w:rFonts w:ascii="Verdana" w:hAnsi="Verdana"/>
          <w:iCs/>
          <w:sz w:val="20"/>
          <w:lang w:val="en-GB"/>
        </w:rPr>
        <w:t xml:space="preserve"> </w:t>
      </w:r>
      <w:r w:rsidR="00620633">
        <w:rPr>
          <w:rFonts w:ascii="Verdana" w:hAnsi="Verdana"/>
          <w:iCs/>
          <w:sz w:val="20"/>
          <w:lang w:val="en-GB"/>
        </w:rPr>
        <w:t xml:space="preserve">must </w:t>
      </w:r>
      <w:r w:rsidR="001E1F98">
        <w:rPr>
          <w:rFonts w:ascii="Verdana" w:hAnsi="Verdana"/>
          <w:iCs/>
          <w:sz w:val="20"/>
          <w:lang w:val="en-GB"/>
        </w:rPr>
        <w:t>state</w:t>
      </w:r>
      <w:r w:rsidR="00620633" w:rsidRPr="00620633">
        <w:rPr>
          <w:rFonts w:ascii="Verdana" w:hAnsi="Verdana"/>
          <w:iCs/>
          <w:sz w:val="20"/>
          <w:lang w:val="en-GB"/>
        </w:rPr>
        <w:t xml:space="preserve"> the cause, time period, the estimated amount of energy as well as the stakeholders concerned and inform stakeholders (customer, </w:t>
      </w:r>
      <w:r w:rsidR="00677931">
        <w:rPr>
          <w:rFonts w:ascii="Verdana" w:hAnsi="Verdana"/>
          <w:iCs/>
          <w:sz w:val="20"/>
          <w:lang w:val="en-GB"/>
        </w:rPr>
        <w:t>retailer</w:t>
      </w:r>
      <w:r w:rsidR="00620633" w:rsidRPr="00620633">
        <w:rPr>
          <w:rFonts w:ascii="Verdana" w:hAnsi="Verdana"/>
          <w:iCs/>
          <w:sz w:val="20"/>
          <w:lang w:val="en-GB"/>
        </w:rPr>
        <w:t xml:space="preserve"> and balance </w:t>
      </w:r>
      <w:r w:rsidR="007C1741">
        <w:rPr>
          <w:rFonts w:ascii="Verdana" w:hAnsi="Verdana"/>
          <w:sz w:val="20"/>
          <w:lang w:val="en-GB"/>
        </w:rPr>
        <w:t>responsible party</w:t>
      </w:r>
      <w:r w:rsidR="00620633" w:rsidRPr="00620633">
        <w:rPr>
          <w:rFonts w:ascii="Verdana" w:hAnsi="Verdana"/>
          <w:iCs/>
          <w:sz w:val="20"/>
          <w:lang w:val="en-GB"/>
        </w:rPr>
        <w:t>).</w:t>
      </w:r>
    </w:p>
    <w:p w:rsidR="00C9449A" w:rsidRPr="00620633" w:rsidRDefault="00157361" w:rsidP="00D10E7A">
      <w:pPr>
        <w:rPr>
          <w:rFonts w:ascii="Verdana" w:hAnsi="Verdana"/>
          <w:iCs/>
          <w:sz w:val="20"/>
          <w:lang w:val="en-GB"/>
        </w:rPr>
      </w:pPr>
      <w:r w:rsidRPr="00157361">
        <w:rPr>
          <w:rFonts w:ascii="Verdana" w:hAnsi="Verdana"/>
          <w:iCs/>
          <w:sz w:val="20"/>
          <w:lang w:val="en-GB"/>
        </w:rPr>
        <w:lastRenderedPageBreak/>
        <w:t>The time</w:t>
      </w:r>
      <w:r w:rsidR="00005271">
        <w:rPr>
          <w:rFonts w:ascii="Verdana" w:hAnsi="Verdana"/>
          <w:iCs/>
          <w:sz w:val="20"/>
          <w:lang w:val="en-GB"/>
        </w:rPr>
        <w:t xml:space="preserve"> </w:t>
      </w:r>
      <w:r w:rsidRPr="00157361">
        <w:rPr>
          <w:rFonts w:ascii="Verdana" w:hAnsi="Verdana"/>
          <w:iCs/>
          <w:sz w:val="20"/>
          <w:lang w:val="en-GB"/>
        </w:rPr>
        <w:t xml:space="preserve">period </w:t>
      </w:r>
      <w:r w:rsidR="00620633">
        <w:rPr>
          <w:rFonts w:ascii="Verdana" w:hAnsi="Verdana"/>
          <w:iCs/>
          <w:sz w:val="20"/>
          <w:lang w:val="en-GB"/>
        </w:rPr>
        <w:t xml:space="preserve">which </w:t>
      </w:r>
      <w:r w:rsidRPr="00157361">
        <w:rPr>
          <w:rFonts w:ascii="Verdana" w:hAnsi="Verdana"/>
          <w:iCs/>
          <w:sz w:val="20"/>
          <w:lang w:val="en-GB"/>
        </w:rPr>
        <w:t xml:space="preserve">can be corrected </w:t>
      </w:r>
      <w:r w:rsidR="001E1F98">
        <w:rPr>
          <w:rFonts w:ascii="Verdana" w:hAnsi="Verdana"/>
          <w:iCs/>
          <w:sz w:val="20"/>
          <w:lang w:val="en-GB"/>
        </w:rPr>
        <w:t xml:space="preserve">relating </w:t>
      </w:r>
      <w:r w:rsidRPr="00157361">
        <w:rPr>
          <w:rFonts w:ascii="Verdana" w:hAnsi="Verdana"/>
          <w:iCs/>
          <w:sz w:val="20"/>
          <w:lang w:val="en-GB"/>
        </w:rPr>
        <w:t xml:space="preserve">to the customer is governed by the general terms </w:t>
      </w:r>
      <w:r w:rsidR="00005271">
        <w:rPr>
          <w:rFonts w:ascii="Verdana" w:hAnsi="Verdana"/>
          <w:iCs/>
          <w:sz w:val="20"/>
          <w:lang w:val="en-GB"/>
        </w:rPr>
        <w:t>that apply to</w:t>
      </w:r>
      <w:r w:rsidRPr="00157361">
        <w:rPr>
          <w:rFonts w:ascii="Verdana" w:hAnsi="Verdana"/>
          <w:iCs/>
          <w:sz w:val="20"/>
          <w:lang w:val="en-GB"/>
        </w:rPr>
        <w:t xml:space="preserve"> the current customer:</w:t>
      </w:r>
    </w:p>
    <w:p w:rsidR="00A520B5" w:rsidRPr="00620633" w:rsidRDefault="00A520B5" w:rsidP="00D10E7A">
      <w:pPr>
        <w:rPr>
          <w:rFonts w:ascii="Verdana" w:hAnsi="Verdana"/>
          <w:iCs/>
          <w:sz w:val="20"/>
          <w:lang w:val="en-GB"/>
        </w:rPr>
      </w:pPr>
    </w:p>
    <w:p w:rsidR="00792DEB" w:rsidRPr="00516A5A" w:rsidRDefault="00516A5A" w:rsidP="00BB1914">
      <w:pPr>
        <w:pStyle w:val="Liststycke"/>
        <w:numPr>
          <w:ilvl w:val="0"/>
          <w:numId w:val="11"/>
        </w:numPr>
        <w:rPr>
          <w:rFonts w:ascii="Verdana" w:hAnsi="Verdana"/>
          <w:iCs/>
          <w:sz w:val="20"/>
          <w:lang w:val="en-GB"/>
        </w:rPr>
      </w:pPr>
      <w:r w:rsidRPr="00516A5A">
        <w:rPr>
          <w:rFonts w:ascii="Verdana" w:hAnsi="Verdana"/>
          <w:iCs/>
          <w:sz w:val="20"/>
          <w:lang w:val="en-GB"/>
        </w:rPr>
        <w:t>High voltage customers must</w:t>
      </w:r>
      <w:r w:rsidR="00157361" w:rsidRPr="00157361">
        <w:rPr>
          <w:rFonts w:ascii="Verdana" w:hAnsi="Verdana"/>
          <w:iCs/>
          <w:sz w:val="20"/>
          <w:lang w:val="en-GB"/>
        </w:rPr>
        <w:t xml:space="preserve"> not be corrected more than 12 months fr</w:t>
      </w:r>
      <w:r w:rsidRPr="00516A5A">
        <w:rPr>
          <w:rFonts w:ascii="Verdana" w:hAnsi="Verdana"/>
          <w:iCs/>
          <w:sz w:val="20"/>
          <w:lang w:val="en-GB"/>
        </w:rPr>
        <w:t>om when</w:t>
      </w:r>
      <w:r w:rsidR="00157361" w:rsidRPr="00157361">
        <w:rPr>
          <w:rFonts w:ascii="Verdana" w:hAnsi="Verdana"/>
          <w:iCs/>
          <w:sz w:val="20"/>
          <w:lang w:val="en-GB"/>
        </w:rPr>
        <w:t xml:space="preserve"> the error became known (unless otherwise agreed)</w:t>
      </w:r>
    </w:p>
    <w:p w:rsidR="00C9449A" w:rsidRPr="00516A5A" w:rsidRDefault="00C9449A" w:rsidP="00D10E7A">
      <w:pPr>
        <w:rPr>
          <w:rFonts w:ascii="Verdana" w:hAnsi="Verdana"/>
          <w:iCs/>
          <w:sz w:val="20"/>
          <w:lang w:val="en-GB"/>
        </w:rPr>
      </w:pPr>
    </w:p>
    <w:p w:rsidR="00792DEB" w:rsidRDefault="00157361" w:rsidP="00BB1914">
      <w:pPr>
        <w:pStyle w:val="Liststycke"/>
        <w:numPr>
          <w:ilvl w:val="0"/>
          <w:numId w:val="11"/>
        </w:numPr>
        <w:rPr>
          <w:rFonts w:ascii="Verdana" w:hAnsi="Verdana"/>
          <w:iCs/>
          <w:sz w:val="20"/>
          <w:lang w:val="en-GB"/>
        </w:rPr>
      </w:pPr>
      <w:r w:rsidRPr="00157361">
        <w:rPr>
          <w:rFonts w:ascii="Verdana" w:hAnsi="Verdana"/>
          <w:iCs/>
          <w:sz w:val="20"/>
          <w:lang w:val="en-GB"/>
        </w:rPr>
        <w:t>Lo</w:t>
      </w:r>
      <w:r w:rsidR="00516A5A" w:rsidRPr="00516A5A">
        <w:rPr>
          <w:rFonts w:ascii="Verdana" w:hAnsi="Verdana"/>
          <w:iCs/>
          <w:sz w:val="20"/>
          <w:lang w:val="en-GB"/>
        </w:rPr>
        <w:t>w</w:t>
      </w:r>
      <w:r w:rsidRPr="00157361">
        <w:rPr>
          <w:rFonts w:ascii="Verdana" w:hAnsi="Verdana"/>
          <w:iCs/>
          <w:sz w:val="20"/>
          <w:lang w:val="en-GB"/>
        </w:rPr>
        <w:t xml:space="preserve"> </w:t>
      </w:r>
      <w:r w:rsidR="00516A5A" w:rsidRPr="00516A5A">
        <w:rPr>
          <w:rFonts w:ascii="Verdana" w:hAnsi="Verdana"/>
          <w:iCs/>
          <w:sz w:val="20"/>
          <w:lang w:val="en-GB"/>
        </w:rPr>
        <w:t>voltage customers must</w:t>
      </w:r>
      <w:r w:rsidRPr="00157361">
        <w:rPr>
          <w:rFonts w:ascii="Verdana" w:hAnsi="Verdana"/>
          <w:iCs/>
          <w:sz w:val="20"/>
          <w:lang w:val="en-GB"/>
        </w:rPr>
        <w:t xml:space="preserve"> not be cor</w:t>
      </w:r>
      <w:r w:rsidR="00516A5A">
        <w:rPr>
          <w:rFonts w:ascii="Verdana" w:hAnsi="Verdana"/>
          <w:iCs/>
          <w:sz w:val="20"/>
          <w:lang w:val="en-GB"/>
        </w:rPr>
        <w:t>rected more than 36 months from when</w:t>
      </w:r>
      <w:r w:rsidRPr="00157361">
        <w:rPr>
          <w:rFonts w:ascii="Verdana" w:hAnsi="Verdana"/>
          <w:iCs/>
          <w:sz w:val="20"/>
          <w:lang w:val="en-GB"/>
        </w:rPr>
        <w:t xml:space="preserve"> the error became known</w:t>
      </w:r>
    </w:p>
    <w:p w:rsidR="000078AB" w:rsidRPr="00516A5A" w:rsidRDefault="000078AB" w:rsidP="000078AB">
      <w:pPr>
        <w:pStyle w:val="Liststycke"/>
        <w:rPr>
          <w:rFonts w:ascii="Verdana" w:hAnsi="Verdana"/>
          <w:iCs/>
          <w:sz w:val="20"/>
          <w:lang w:val="en-GB"/>
        </w:rPr>
      </w:pPr>
    </w:p>
    <w:p w:rsidR="00475B0F" w:rsidRPr="00516A5A" w:rsidRDefault="00157361" w:rsidP="00D10E7A">
      <w:pPr>
        <w:rPr>
          <w:rFonts w:ascii="Verdana" w:hAnsi="Verdana"/>
          <w:iCs/>
          <w:sz w:val="20"/>
          <w:lang w:val="en-GB"/>
        </w:rPr>
      </w:pPr>
      <w:r w:rsidRPr="00157361">
        <w:rPr>
          <w:rFonts w:ascii="Verdana" w:hAnsi="Verdana"/>
          <w:iCs/>
          <w:sz w:val="20"/>
          <w:lang w:val="en-GB"/>
        </w:rPr>
        <w:t xml:space="preserve">The time period </w:t>
      </w:r>
      <w:r w:rsidR="00516A5A">
        <w:rPr>
          <w:rFonts w:ascii="Verdana" w:hAnsi="Verdana"/>
          <w:iCs/>
          <w:sz w:val="20"/>
          <w:lang w:val="en-GB"/>
        </w:rPr>
        <w:t xml:space="preserve">which </w:t>
      </w:r>
      <w:r w:rsidRPr="00157361">
        <w:rPr>
          <w:rFonts w:ascii="Verdana" w:hAnsi="Verdana"/>
          <w:iCs/>
          <w:sz w:val="20"/>
          <w:lang w:val="en-GB"/>
        </w:rPr>
        <w:t>can be co</w:t>
      </w:r>
      <w:r w:rsidR="001E1F98">
        <w:rPr>
          <w:rFonts w:ascii="Verdana" w:hAnsi="Verdana"/>
          <w:iCs/>
          <w:sz w:val="20"/>
          <w:lang w:val="en-GB"/>
        </w:rPr>
        <w:t>rrected between market participants</w:t>
      </w:r>
      <w:r w:rsidRPr="00157361">
        <w:rPr>
          <w:rFonts w:ascii="Verdana" w:hAnsi="Verdana"/>
          <w:iCs/>
          <w:sz w:val="20"/>
          <w:lang w:val="en-GB"/>
        </w:rPr>
        <w:t xml:space="preserve">, according to the general </w:t>
      </w:r>
      <w:r w:rsidR="000426E8">
        <w:rPr>
          <w:rFonts w:ascii="Verdana" w:hAnsi="Verdana"/>
          <w:iCs/>
          <w:sz w:val="20"/>
          <w:lang w:val="en-GB"/>
        </w:rPr>
        <w:t>statutes</w:t>
      </w:r>
      <w:r w:rsidRPr="00157361">
        <w:rPr>
          <w:rFonts w:ascii="Verdana" w:hAnsi="Verdana"/>
          <w:iCs/>
          <w:sz w:val="20"/>
          <w:lang w:val="en-GB"/>
        </w:rPr>
        <w:t xml:space="preserve"> o</w:t>
      </w:r>
      <w:r w:rsidR="00562E3D">
        <w:rPr>
          <w:rFonts w:ascii="Verdana" w:hAnsi="Verdana"/>
          <w:iCs/>
          <w:sz w:val="20"/>
          <w:lang w:val="en-GB"/>
        </w:rPr>
        <w:t>f</w:t>
      </w:r>
      <w:r w:rsidRPr="00157361">
        <w:rPr>
          <w:rFonts w:ascii="Verdana" w:hAnsi="Verdana"/>
          <w:iCs/>
          <w:sz w:val="20"/>
          <w:lang w:val="en-GB"/>
        </w:rPr>
        <w:t xml:space="preserve"> limitati</w:t>
      </w:r>
      <w:r w:rsidR="00516A5A">
        <w:rPr>
          <w:rFonts w:ascii="Verdana" w:hAnsi="Verdana"/>
          <w:iCs/>
          <w:sz w:val="20"/>
          <w:lang w:val="en-GB"/>
        </w:rPr>
        <w:t>on is</w:t>
      </w:r>
      <w:r w:rsidRPr="00157361">
        <w:rPr>
          <w:rFonts w:ascii="Verdana" w:hAnsi="Verdana"/>
          <w:iCs/>
          <w:sz w:val="20"/>
          <w:lang w:val="en-GB"/>
        </w:rPr>
        <w:t xml:space="preserve"> 10 years.</w:t>
      </w:r>
    </w:p>
    <w:p w:rsidR="0000264B" w:rsidRPr="00516A5A" w:rsidRDefault="0000264B" w:rsidP="00D10E7A">
      <w:pPr>
        <w:rPr>
          <w:rFonts w:ascii="Verdana" w:hAnsi="Verdana"/>
          <w:iCs/>
          <w:sz w:val="20"/>
          <w:lang w:val="en-GB"/>
        </w:rPr>
      </w:pPr>
    </w:p>
    <w:p w:rsidR="00A520B5" w:rsidRPr="00516A5A" w:rsidRDefault="00157361" w:rsidP="006802AA">
      <w:pPr>
        <w:pStyle w:val="Rubrik4"/>
        <w:rPr>
          <w:rFonts w:ascii="Verdana" w:hAnsi="Verdana"/>
          <w:sz w:val="20"/>
          <w:lang w:val="en-GB"/>
        </w:rPr>
      </w:pPr>
      <w:r w:rsidRPr="00157361">
        <w:rPr>
          <w:lang w:val="en-GB"/>
        </w:rPr>
        <w:t xml:space="preserve"> </w:t>
      </w:r>
      <w:r w:rsidR="00516A5A">
        <w:rPr>
          <w:rFonts w:ascii="Verdana" w:hAnsi="Verdana"/>
          <w:sz w:val="20"/>
          <w:lang w:val="en-GB"/>
        </w:rPr>
        <w:t xml:space="preserve">Case 2 - user errors where </w:t>
      </w:r>
      <w:r w:rsidRPr="00157361">
        <w:rPr>
          <w:rFonts w:ascii="Verdana" w:hAnsi="Verdana"/>
          <w:sz w:val="20"/>
          <w:lang w:val="en-GB"/>
        </w:rPr>
        <w:t>measured values are available:</w:t>
      </w:r>
    </w:p>
    <w:p w:rsidR="0083329F" w:rsidRPr="00516A5A" w:rsidRDefault="0083329F" w:rsidP="006802AA">
      <w:pPr>
        <w:pStyle w:val="Rubrik4"/>
        <w:rPr>
          <w:rFonts w:ascii="Verdana" w:hAnsi="Verdana"/>
          <w:b w:val="0"/>
          <w:sz w:val="20"/>
          <w:u w:val="none"/>
          <w:lang w:val="en-GB"/>
        </w:rPr>
      </w:pPr>
    </w:p>
    <w:p w:rsidR="00E3126F" w:rsidRPr="00516A5A" w:rsidRDefault="00157361" w:rsidP="006802AA">
      <w:pPr>
        <w:pStyle w:val="Rubrik4"/>
        <w:rPr>
          <w:rFonts w:ascii="Verdana" w:hAnsi="Verdana"/>
          <w:b w:val="0"/>
          <w:sz w:val="20"/>
          <w:u w:val="none"/>
          <w:lang w:val="en-GB"/>
        </w:rPr>
      </w:pPr>
      <w:r w:rsidRPr="00157361">
        <w:rPr>
          <w:rFonts w:ascii="Verdana" w:hAnsi="Verdana"/>
          <w:b w:val="0"/>
          <w:iCs/>
          <w:sz w:val="20"/>
          <w:u w:val="none"/>
          <w:lang w:val="en-GB"/>
        </w:rPr>
        <w:t xml:space="preserve">The </w:t>
      </w:r>
      <w:r w:rsidR="00896744">
        <w:rPr>
          <w:rFonts w:ascii="Verdana" w:hAnsi="Verdana"/>
          <w:b w:val="0"/>
          <w:iCs/>
          <w:sz w:val="20"/>
          <w:u w:val="none"/>
          <w:lang w:val="en-GB"/>
        </w:rPr>
        <w:t xml:space="preserve">time </w:t>
      </w:r>
      <w:r w:rsidRPr="00157361">
        <w:rPr>
          <w:rFonts w:ascii="Verdana" w:hAnsi="Verdana"/>
          <w:b w:val="0"/>
          <w:iCs/>
          <w:sz w:val="20"/>
          <w:u w:val="none"/>
          <w:lang w:val="en-GB"/>
        </w:rPr>
        <w:t xml:space="preserve">period </w:t>
      </w:r>
      <w:r w:rsidR="00516A5A">
        <w:rPr>
          <w:rFonts w:ascii="Verdana" w:hAnsi="Verdana"/>
          <w:b w:val="0"/>
          <w:iCs/>
          <w:sz w:val="20"/>
          <w:u w:val="none"/>
          <w:lang w:val="en-GB"/>
        </w:rPr>
        <w:t xml:space="preserve">which </w:t>
      </w:r>
      <w:r w:rsidRPr="00157361">
        <w:rPr>
          <w:rFonts w:ascii="Verdana" w:hAnsi="Verdana"/>
          <w:b w:val="0"/>
          <w:iCs/>
          <w:sz w:val="20"/>
          <w:u w:val="none"/>
          <w:lang w:val="en-GB"/>
        </w:rPr>
        <w:t xml:space="preserve">can be corrected in this case is </w:t>
      </w:r>
      <w:r w:rsidR="005867A3">
        <w:rPr>
          <w:rFonts w:ascii="Verdana" w:hAnsi="Verdana"/>
          <w:b w:val="0"/>
          <w:iCs/>
          <w:sz w:val="20"/>
          <w:u w:val="none"/>
          <w:lang w:val="en-GB"/>
        </w:rPr>
        <w:t>govern</w:t>
      </w:r>
      <w:r w:rsidRPr="00157361">
        <w:rPr>
          <w:rFonts w:ascii="Verdana" w:hAnsi="Verdana"/>
          <w:b w:val="0"/>
          <w:iCs/>
          <w:sz w:val="20"/>
          <w:u w:val="none"/>
          <w:lang w:val="en-GB"/>
        </w:rPr>
        <w:t xml:space="preserve">ed by the general </w:t>
      </w:r>
      <w:r w:rsidR="00562E3D">
        <w:rPr>
          <w:rFonts w:ascii="Verdana" w:hAnsi="Verdana"/>
          <w:b w:val="0"/>
          <w:iCs/>
          <w:sz w:val="20"/>
          <w:u w:val="none"/>
          <w:lang w:val="en-GB"/>
        </w:rPr>
        <w:t>statutes</w:t>
      </w:r>
      <w:r w:rsidRPr="00157361">
        <w:rPr>
          <w:rFonts w:ascii="Verdana" w:hAnsi="Verdana"/>
          <w:b w:val="0"/>
          <w:iCs/>
          <w:sz w:val="20"/>
          <w:u w:val="none"/>
          <w:lang w:val="en-GB"/>
        </w:rPr>
        <w:t xml:space="preserve"> o</w:t>
      </w:r>
      <w:r w:rsidR="00562E3D">
        <w:rPr>
          <w:rFonts w:ascii="Verdana" w:hAnsi="Verdana"/>
          <w:b w:val="0"/>
          <w:iCs/>
          <w:sz w:val="20"/>
          <w:u w:val="none"/>
          <w:lang w:val="en-GB"/>
        </w:rPr>
        <w:t>f</w:t>
      </w:r>
      <w:r w:rsidRPr="00157361">
        <w:rPr>
          <w:rFonts w:ascii="Verdana" w:hAnsi="Verdana"/>
          <w:b w:val="0"/>
          <w:iCs/>
          <w:sz w:val="20"/>
          <w:u w:val="none"/>
          <w:lang w:val="en-GB"/>
        </w:rPr>
        <w:t xml:space="preserve"> limitation:</w:t>
      </w:r>
    </w:p>
    <w:p w:rsidR="004F0C44" w:rsidRPr="00516A5A" w:rsidRDefault="004F0C44" w:rsidP="004F0C44">
      <w:pPr>
        <w:rPr>
          <w:sz w:val="20"/>
          <w:lang w:val="en-GB"/>
        </w:rPr>
      </w:pPr>
    </w:p>
    <w:p w:rsidR="00E3126F" w:rsidRPr="00896744" w:rsidRDefault="00896744" w:rsidP="00BB1914">
      <w:pPr>
        <w:pStyle w:val="Normaltindrag"/>
        <w:numPr>
          <w:ilvl w:val="0"/>
          <w:numId w:val="6"/>
        </w:numPr>
        <w:tabs>
          <w:tab w:val="left" w:pos="0"/>
        </w:tabs>
        <w:rPr>
          <w:rFonts w:ascii="Verdana" w:hAnsi="Verdana"/>
          <w:sz w:val="20"/>
          <w:lang w:val="en-GB"/>
        </w:rPr>
      </w:pPr>
      <w:r>
        <w:rPr>
          <w:rFonts w:ascii="Verdana" w:hAnsi="Verdana"/>
          <w:sz w:val="20"/>
          <w:lang w:val="en-GB"/>
        </w:rPr>
        <w:t>In relation to the consumer, the time period</w:t>
      </w:r>
      <w:r w:rsidR="00157361" w:rsidRPr="00157361">
        <w:rPr>
          <w:rFonts w:ascii="Verdana" w:hAnsi="Verdana"/>
          <w:sz w:val="20"/>
          <w:lang w:val="en-GB"/>
        </w:rPr>
        <w:t xml:space="preserve"> is 3 years if it is to the detriment of the consumer, 10 years if it is to the consumer's advantage.</w:t>
      </w:r>
    </w:p>
    <w:p w:rsidR="004F0C44" w:rsidRPr="00896744" w:rsidRDefault="00157361" w:rsidP="00BB1914">
      <w:pPr>
        <w:pStyle w:val="Normaltindrag"/>
        <w:numPr>
          <w:ilvl w:val="0"/>
          <w:numId w:val="6"/>
        </w:numPr>
        <w:tabs>
          <w:tab w:val="left" w:pos="0"/>
        </w:tabs>
        <w:rPr>
          <w:rFonts w:ascii="Verdana" w:hAnsi="Verdana"/>
          <w:sz w:val="20"/>
          <w:lang w:val="en-GB"/>
        </w:rPr>
      </w:pPr>
      <w:r w:rsidRPr="00157361">
        <w:rPr>
          <w:rFonts w:ascii="Verdana" w:hAnsi="Verdana"/>
          <w:sz w:val="20"/>
          <w:lang w:val="en-GB"/>
        </w:rPr>
        <w:t>In rela</w:t>
      </w:r>
      <w:r w:rsidR="00896744">
        <w:rPr>
          <w:rFonts w:ascii="Verdana" w:hAnsi="Verdana"/>
          <w:sz w:val="20"/>
          <w:lang w:val="en-GB"/>
        </w:rPr>
        <w:t xml:space="preserve">tion to other customers and </w:t>
      </w:r>
      <w:r w:rsidRPr="00157361">
        <w:rPr>
          <w:rFonts w:ascii="Verdana" w:hAnsi="Verdana"/>
          <w:sz w:val="20"/>
          <w:lang w:val="en-GB"/>
        </w:rPr>
        <w:t>market participants</w:t>
      </w:r>
      <w:r w:rsidR="00896744">
        <w:rPr>
          <w:rFonts w:ascii="Verdana" w:hAnsi="Verdana"/>
          <w:sz w:val="20"/>
          <w:lang w:val="en-GB"/>
        </w:rPr>
        <w:t xml:space="preserve"> the time period</w:t>
      </w:r>
      <w:r w:rsidRPr="00157361">
        <w:rPr>
          <w:rFonts w:ascii="Verdana" w:hAnsi="Verdana"/>
          <w:sz w:val="20"/>
          <w:lang w:val="en-GB"/>
        </w:rPr>
        <w:t xml:space="preserve"> is 10 years.</w:t>
      </w:r>
    </w:p>
    <w:p w:rsidR="002373AA" w:rsidRPr="0009325D" w:rsidRDefault="00157361" w:rsidP="00FB496D">
      <w:pPr>
        <w:pStyle w:val="Rubrik3"/>
      </w:pPr>
      <w:bookmarkStart w:id="10" w:name="_Toc468805667"/>
      <w:r w:rsidRPr="00157361">
        <w:t>3.1.2 Customer regulation</w:t>
      </w:r>
      <w:bookmarkEnd w:id="10"/>
    </w:p>
    <w:p w:rsidR="00E32C7C" w:rsidRPr="0009325D" w:rsidRDefault="0009325D" w:rsidP="006802AA">
      <w:pPr>
        <w:pStyle w:val="Normaltindrag"/>
        <w:tabs>
          <w:tab w:val="left" w:pos="0"/>
        </w:tabs>
        <w:ind w:left="0"/>
        <w:rPr>
          <w:rFonts w:ascii="Verdana" w:hAnsi="Verdana"/>
          <w:iCs/>
          <w:sz w:val="20"/>
          <w:lang w:val="en-GB"/>
        </w:rPr>
      </w:pPr>
      <w:r>
        <w:rPr>
          <w:rFonts w:ascii="Verdana" w:hAnsi="Verdana"/>
          <w:sz w:val="20"/>
          <w:lang w:val="en-GB"/>
        </w:rPr>
        <w:t xml:space="preserve">The right to </w:t>
      </w:r>
      <w:r w:rsidR="00157361" w:rsidRPr="00157361">
        <w:rPr>
          <w:rFonts w:ascii="Verdana" w:hAnsi="Verdana"/>
          <w:sz w:val="20"/>
          <w:lang w:val="en-GB"/>
        </w:rPr>
        <w:t>req</w:t>
      </w:r>
      <w:r>
        <w:rPr>
          <w:rFonts w:ascii="Verdana" w:hAnsi="Verdana"/>
          <w:sz w:val="20"/>
          <w:lang w:val="en-GB"/>
        </w:rPr>
        <w:t xml:space="preserve">uire an additional payment from a customer for an </w:t>
      </w:r>
      <w:r w:rsidR="00157361" w:rsidRPr="00157361">
        <w:rPr>
          <w:rFonts w:ascii="Verdana" w:hAnsi="Verdana"/>
          <w:sz w:val="20"/>
          <w:lang w:val="en-GB"/>
        </w:rPr>
        <w:t xml:space="preserve">unbilled amount of electricity </w:t>
      </w:r>
      <w:r w:rsidR="00005271">
        <w:rPr>
          <w:rFonts w:ascii="Verdana" w:hAnsi="Verdana"/>
          <w:sz w:val="20"/>
          <w:lang w:val="en-GB"/>
        </w:rPr>
        <w:t>distributed</w:t>
      </w:r>
      <w:r w:rsidR="00157361" w:rsidRPr="00157361">
        <w:rPr>
          <w:rFonts w:ascii="Verdana" w:hAnsi="Verdana"/>
          <w:sz w:val="20"/>
          <w:lang w:val="en-GB"/>
        </w:rPr>
        <w:t xml:space="preserve"> can, according to general principles of law in practice, in some cases, have been lost, even though the statute of l</w:t>
      </w:r>
      <w:r>
        <w:rPr>
          <w:rFonts w:ascii="Verdana" w:hAnsi="Verdana"/>
          <w:sz w:val="20"/>
          <w:lang w:val="en-GB"/>
        </w:rPr>
        <w:t xml:space="preserve">imitations </w:t>
      </w:r>
      <w:r w:rsidR="000D0BE8">
        <w:rPr>
          <w:rFonts w:ascii="Verdana" w:hAnsi="Verdana"/>
          <w:sz w:val="20"/>
          <w:lang w:val="en-GB"/>
        </w:rPr>
        <w:t>does</w:t>
      </w:r>
      <w:r>
        <w:rPr>
          <w:rFonts w:ascii="Verdana" w:hAnsi="Verdana"/>
          <w:sz w:val="20"/>
          <w:lang w:val="en-GB"/>
        </w:rPr>
        <w:t xml:space="preserve"> not</w:t>
      </w:r>
      <w:r w:rsidR="000D0BE8">
        <w:rPr>
          <w:rFonts w:ascii="Verdana" w:hAnsi="Verdana"/>
          <w:sz w:val="20"/>
          <w:lang w:val="en-GB"/>
        </w:rPr>
        <w:t xml:space="preserve"> </w:t>
      </w:r>
      <w:r>
        <w:rPr>
          <w:rFonts w:ascii="Verdana" w:hAnsi="Verdana"/>
          <w:sz w:val="20"/>
          <w:lang w:val="en-GB"/>
        </w:rPr>
        <w:t>expire</w:t>
      </w:r>
      <w:r w:rsidR="000D0BE8">
        <w:rPr>
          <w:rFonts w:ascii="Verdana" w:hAnsi="Verdana"/>
          <w:sz w:val="20"/>
          <w:lang w:val="en-GB"/>
        </w:rPr>
        <w:t xml:space="preserve">. </w:t>
      </w:r>
      <w:r>
        <w:rPr>
          <w:rFonts w:ascii="Verdana" w:hAnsi="Verdana"/>
          <w:sz w:val="20"/>
          <w:lang w:val="en-GB"/>
        </w:rPr>
        <w:t>This</w:t>
      </w:r>
      <w:r w:rsidR="00157361" w:rsidRPr="00157361">
        <w:rPr>
          <w:rFonts w:ascii="Verdana" w:hAnsi="Verdana"/>
          <w:sz w:val="20"/>
          <w:lang w:val="en-GB"/>
        </w:rPr>
        <w:t xml:space="preserve"> may be the case if the customer in good faith paid the invoice which can reasonably be regarded as final for the given time period. However, the customer is entitled to recover the credit even for such a period.</w:t>
      </w:r>
    </w:p>
    <w:p w:rsidR="008C3457" w:rsidRPr="0009325D" w:rsidRDefault="00157361" w:rsidP="006802AA">
      <w:pPr>
        <w:pStyle w:val="Normaltindrag"/>
        <w:tabs>
          <w:tab w:val="left" w:pos="0"/>
        </w:tabs>
        <w:ind w:left="0"/>
        <w:rPr>
          <w:rFonts w:ascii="Verdana" w:hAnsi="Verdana"/>
          <w:iCs/>
          <w:sz w:val="20"/>
          <w:lang w:val="en-GB"/>
        </w:rPr>
      </w:pPr>
      <w:r w:rsidRPr="00157361">
        <w:rPr>
          <w:rFonts w:ascii="Verdana" w:hAnsi="Verdana"/>
          <w:sz w:val="20"/>
          <w:lang w:val="en-GB"/>
        </w:rPr>
        <w:t>Furthermore, it should be noted that there are additional restrict</w:t>
      </w:r>
      <w:r w:rsidR="00C43582">
        <w:rPr>
          <w:rFonts w:ascii="Verdana" w:hAnsi="Verdana"/>
          <w:sz w:val="20"/>
          <w:lang w:val="en-GB"/>
        </w:rPr>
        <w:t>ions on the right to require a</w:t>
      </w:r>
      <w:r w:rsidRPr="00157361">
        <w:rPr>
          <w:rFonts w:ascii="Verdana" w:hAnsi="Verdana"/>
          <w:sz w:val="20"/>
          <w:lang w:val="en-GB"/>
        </w:rPr>
        <w:t xml:space="preserve"> consum</w:t>
      </w:r>
      <w:r w:rsidR="00C43582">
        <w:rPr>
          <w:rFonts w:ascii="Verdana" w:hAnsi="Verdana"/>
          <w:sz w:val="20"/>
          <w:lang w:val="en-GB"/>
        </w:rPr>
        <w:t>er to additional payment for an</w:t>
      </w:r>
      <w:r w:rsidRPr="00157361">
        <w:rPr>
          <w:rFonts w:ascii="Verdana" w:hAnsi="Verdana"/>
          <w:sz w:val="20"/>
          <w:lang w:val="en-GB"/>
        </w:rPr>
        <w:t xml:space="preserve"> unbilled amount of el</w:t>
      </w:r>
      <w:r w:rsidR="00C43582">
        <w:rPr>
          <w:rFonts w:ascii="Verdana" w:hAnsi="Verdana"/>
          <w:sz w:val="20"/>
          <w:lang w:val="en-GB"/>
        </w:rPr>
        <w:t xml:space="preserve">ectricity </w:t>
      </w:r>
      <w:r w:rsidR="00005271">
        <w:rPr>
          <w:rFonts w:ascii="Verdana" w:hAnsi="Verdana"/>
          <w:sz w:val="20"/>
          <w:lang w:val="en-GB"/>
        </w:rPr>
        <w:t>distributed</w:t>
      </w:r>
      <w:r w:rsidR="00C43582">
        <w:rPr>
          <w:rFonts w:ascii="Verdana" w:hAnsi="Verdana"/>
          <w:sz w:val="20"/>
          <w:lang w:val="en-GB"/>
        </w:rPr>
        <w:t xml:space="preserve">. If </w:t>
      </w:r>
      <w:r w:rsidRPr="00157361">
        <w:rPr>
          <w:rFonts w:ascii="Verdana" w:hAnsi="Verdana"/>
          <w:sz w:val="20"/>
          <w:lang w:val="en-GB"/>
        </w:rPr>
        <w:t>consumer</w:t>
      </w:r>
      <w:r w:rsidR="00C43582">
        <w:rPr>
          <w:rFonts w:ascii="Verdana" w:hAnsi="Verdana"/>
          <w:sz w:val="20"/>
          <w:lang w:val="en-GB"/>
        </w:rPr>
        <w:t xml:space="preserve"> billing is</w:t>
      </w:r>
      <w:r w:rsidRPr="00157361">
        <w:rPr>
          <w:rFonts w:ascii="Verdana" w:hAnsi="Verdana"/>
          <w:sz w:val="20"/>
          <w:lang w:val="en-GB"/>
        </w:rPr>
        <w:t xml:space="preserve"> completely absent for some time, and this depends</w:t>
      </w:r>
      <w:r w:rsidR="001E1F98">
        <w:rPr>
          <w:rFonts w:ascii="Verdana" w:hAnsi="Verdana"/>
          <w:sz w:val="20"/>
          <w:lang w:val="en-GB"/>
        </w:rPr>
        <w:t xml:space="preserve"> on circumstances which are with</w:t>
      </w:r>
      <w:r w:rsidRPr="00157361">
        <w:rPr>
          <w:rFonts w:ascii="Verdana" w:hAnsi="Verdana"/>
          <w:sz w:val="20"/>
          <w:lang w:val="en-GB"/>
        </w:rPr>
        <w:t xml:space="preserve">in the </w:t>
      </w:r>
      <w:r w:rsidR="00677931">
        <w:rPr>
          <w:rFonts w:ascii="Verdana" w:hAnsi="Verdana"/>
          <w:sz w:val="20"/>
          <w:lang w:val="en-GB"/>
        </w:rPr>
        <w:t>retailer</w:t>
      </w:r>
      <w:r w:rsidRPr="00157361">
        <w:rPr>
          <w:rFonts w:ascii="Verdana" w:hAnsi="Verdana"/>
          <w:sz w:val="20"/>
          <w:lang w:val="en-GB"/>
        </w:rPr>
        <w:t xml:space="preserve">'s control, the </w:t>
      </w:r>
      <w:r w:rsidR="00677931">
        <w:rPr>
          <w:rFonts w:ascii="Verdana" w:hAnsi="Verdana"/>
          <w:sz w:val="20"/>
          <w:lang w:val="en-GB"/>
        </w:rPr>
        <w:t>retailer</w:t>
      </w:r>
      <w:r w:rsidRPr="00157361">
        <w:rPr>
          <w:rFonts w:ascii="Verdana" w:hAnsi="Verdana"/>
          <w:sz w:val="20"/>
          <w:lang w:val="en-GB"/>
        </w:rPr>
        <w:t xml:space="preserve"> under t</w:t>
      </w:r>
      <w:r w:rsidR="00C43582">
        <w:rPr>
          <w:rFonts w:ascii="Verdana" w:hAnsi="Verdana"/>
          <w:sz w:val="20"/>
          <w:lang w:val="en-GB"/>
        </w:rPr>
        <w:t>he General Conditions (EL 2012 K</w:t>
      </w:r>
      <w:r w:rsidRPr="00157361">
        <w:rPr>
          <w:rFonts w:ascii="Verdana" w:hAnsi="Verdana"/>
          <w:sz w:val="20"/>
          <w:lang w:val="en-GB"/>
        </w:rPr>
        <w:t xml:space="preserve"> (rev)) is not entitled to claim compensation for receivables older than 12 months. The corresponding limi</w:t>
      </w:r>
      <w:r w:rsidR="00C43582">
        <w:rPr>
          <w:rFonts w:ascii="Verdana" w:hAnsi="Verdana"/>
          <w:sz w:val="20"/>
          <w:lang w:val="en-GB"/>
        </w:rPr>
        <w:t xml:space="preserve">tation applies to </w:t>
      </w:r>
      <w:r w:rsidR="00811479">
        <w:rPr>
          <w:rFonts w:ascii="Verdana" w:hAnsi="Verdana"/>
          <w:noProof/>
          <w:sz w:val="20"/>
          <w:lang w:val="en-GB"/>
        </w:rPr>
        <w:t>DSO</w:t>
      </w:r>
      <w:r w:rsidR="00C43582">
        <w:rPr>
          <w:rFonts w:ascii="Verdana" w:hAnsi="Verdana"/>
          <w:sz w:val="20"/>
          <w:lang w:val="en-GB"/>
        </w:rPr>
        <w:t>s (according to NET</w:t>
      </w:r>
      <w:r w:rsidRPr="00157361">
        <w:rPr>
          <w:rFonts w:ascii="Verdana" w:hAnsi="Verdana"/>
          <w:sz w:val="20"/>
          <w:lang w:val="en-GB"/>
        </w:rPr>
        <w:t xml:space="preserve"> 2012 K (rev)). Finally, it should be noted that </w:t>
      </w:r>
      <w:r w:rsidR="00C43582" w:rsidRPr="0009325D">
        <w:rPr>
          <w:rFonts w:ascii="Verdana" w:hAnsi="Verdana"/>
          <w:sz w:val="20"/>
          <w:lang w:val="en-GB"/>
        </w:rPr>
        <w:t>when the contractual relationship ceases</w:t>
      </w:r>
      <w:r w:rsidR="00C43582">
        <w:rPr>
          <w:rFonts w:ascii="Verdana" w:hAnsi="Verdana"/>
          <w:sz w:val="20"/>
          <w:lang w:val="en-GB"/>
        </w:rPr>
        <w:t>,</w:t>
      </w:r>
      <w:r w:rsidR="00C43582" w:rsidRPr="0009325D">
        <w:rPr>
          <w:rFonts w:ascii="Verdana" w:hAnsi="Verdana"/>
          <w:sz w:val="20"/>
          <w:lang w:val="en-GB"/>
        </w:rPr>
        <w:t xml:space="preserve"> </w:t>
      </w:r>
      <w:r w:rsidRPr="00157361">
        <w:rPr>
          <w:rFonts w:ascii="Verdana" w:hAnsi="Verdana"/>
          <w:sz w:val="20"/>
          <w:lang w:val="en-GB"/>
        </w:rPr>
        <w:t xml:space="preserve">the consumer </w:t>
      </w:r>
      <w:r w:rsidR="00C43582">
        <w:rPr>
          <w:rFonts w:ascii="Verdana" w:hAnsi="Verdana"/>
          <w:sz w:val="20"/>
          <w:lang w:val="en-GB"/>
        </w:rPr>
        <w:t>must receive the</w:t>
      </w:r>
      <w:r w:rsidRPr="00157361">
        <w:rPr>
          <w:rFonts w:ascii="Verdana" w:hAnsi="Verdana"/>
          <w:sz w:val="20"/>
          <w:lang w:val="en-GB"/>
        </w:rPr>
        <w:t xml:space="preserve"> final bill within 6 weeks from th</w:t>
      </w:r>
      <w:r w:rsidR="00C43582">
        <w:rPr>
          <w:rFonts w:ascii="Verdana" w:hAnsi="Verdana"/>
          <w:sz w:val="20"/>
          <w:lang w:val="en-GB"/>
        </w:rPr>
        <w:t>e date that supply</w:t>
      </w:r>
      <w:r w:rsidRPr="00157361">
        <w:rPr>
          <w:rFonts w:ascii="Verdana" w:hAnsi="Verdana"/>
          <w:sz w:val="20"/>
          <w:lang w:val="en-GB"/>
        </w:rPr>
        <w:t xml:space="preserve"> ceased. After the final invoice </w:t>
      </w:r>
      <w:r w:rsidR="00C43582">
        <w:rPr>
          <w:rFonts w:ascii="Verdana" w:hAnsi="Verdana"/>
          <w:sz w:val="20"/>
          <w:lang w:val="en-GB"/>
        </w:rPr>
        <w:t>has been sent, no further billing can occur</w:t>
      </w:r>
      <w:r w:rsidRPr="00157361">
        <w:rPr>
          <w:rFonts w:ascii="Verdana" w:hAnsi="Verdana"/>
          <w:sz w:val="20"/>
          <w:lang w:val="en-GB"/>
        </w:rPr>
        <w:t xml:space="preserve"> (according</w:t>
      </w:r>
      <w:r w:rsidR="00C43582">
        <w:rPr>
          <w:rFonts w:ascii="Verdana" w:hAnsi="Verdana"/>
          <w:sz w:val="20"/>
          <w:lang w:val="en-GB"/>
        </w:rPr>
        <w:t xml:space="preserve"> to EL 2012 K</w:t>
      </w:r>
      <w:r w:rsidRPr="00157361">
        <w:rPr>
          <w:rFonts w:ascii="Verdana" w:hAnsi="Verdana"/>
          <w:sz w:val="20"/>
          <w:lang w:val="en-GB"/>
        </w:rPr>
        <w:t xml:space="preserve"> (rev) and NET 2012 K (rev)). However, the cust</w:t>
      </w:r>
      <w:r w:rsidR="00C43582">
        <w:rPr>
          <w:rFonts w:ascii="Verdana" w:hAnsi="Verdana"/>
          <w:sz w:val="20"/>
          <w:lang w:val="en-GB"/>
        </w:rPr>
        <w:t xml:space="preserve">omer is entitled to recover </w:t>
      </w:r>
      <w:r w:rsidRPr="00157361">
        <w:rPr>
          <w:rFonts w:ascii="Verdana" w:hAnsi="Verdana"/>
          <w:sz w:val="20"/>
          <w:lang w:val="en-GB"/>
        </w:rPr>
        <w:t>credit even for such a period.</w:t>
      </w:r>
    </w:p>
    <w:p w:rsidR="006034A8" w:rsidRPr="00327DAE" w:rsidRDefault="00157361" w:rsidP="00FB496D">
      <w:pPr>
        <w:pStyle w:val="Rubrik3"/>
      </w:pPr>
      <w:bookmarkStart w:id="11" w:name="_Toc468805668"/>
      <w:r w:rsidRPr="00157361">
        <w:t xml:space="preserve">3.1.3 </w:t>
      </w:r>
      <w:r w:rsidR="00FD4EE6">
        <w:t xml:space="preserve"> Time point for correction</w:t>
      </w:r>
      <w:bookmarkEnd w:id="11"/>
    </w:p>
    <w:p w:rsidR="006A71AD" w:rsidRPr="00327DAE" w:rsidRDefault="00327DAE" w:rsidP="006802AA">
      <w:pPr>
        <w:rPr>
          <w:rFonts w:ascii="Verdana" w:hAnsi="Verdana"/>
          <w:noProof/>
          <w:sz w:val="20"/>
          <w:lang w:val="en-GB"/>
        </w:rPr>
      </w:pPr>
      <w:r>
        <w:rPr>
          <w:rFonts w:ascii="Verdana" w:hAnsi="Verdana"/>
          <w:noProof/>
          <w:sz w:val="20"/>
          <w:lang w:val="en-GB"/>
        </w:rPr>
        <w:t>Bilateral</w:t>
      </w:r>
      <w:r w:rsidR="002C4B12">
        <w:rPr>
          <w:rFonts w:ascii="Verdana" w:hAnsi="Verdana"/>
          <w:noProof/>
          <w:sz w:val="20"/>
          <w:lang w:val="en-GB"/>
        </w:rPr>
        <w:t xml:space="preserve"> </w:t>
      </w:r>
      <w:r w:rsidR="00157361" w:rsidRPr="00157361">
        <w:rPr>
          <w:rFonts w:ascii="Verdana" w:hAnsi="Verdana"/>
          <w:noProof/>
          <w:sz w:val="20"/>
          <w:lang w:val="en-GB"/>
        </w:rPr>
        <w:t xml:space="preserve">correction according to the ordinary method </w:t>
      </w:r>
      <w:r>
        <w:rPr>
          <w:rFonts w:ascii="Verdana" w:hAnsi="Verdana"/>
          <w:noProof/>
          <w:sz w:val="20"/>
          <w:lang w:val="en-GB"/>
        </w:rPr>
        <w:t>(</w:t>
      </w:r>
      <w:r w:rsidR="00707A66">
        <w:rPr>
          <w:rFonts w:ascii="Verdana" w:hAnsi="Verdana"/>
          <w:noProof/>
          <w:sz w:val="20"/>
          <w:lang w:val="en-GB"/>
        </w:rPr>
        <w:t>s</w:t>
      </w:r>
      <w:r>
        <w:rPr>
          <w:rFonts w:ascii="Verdana" w:hAnsi="Verdana"/>
          <w:noProof/>
          <w:sz w:val="20"/>
          <w:lang w:val="en-GB"/>
        </w:rPr>
        <w:t>ection 3.2.1 and 3.3.1) must be conducted</w:t>
      </w:r>
      <w:r w:rsidR="00157361" w:rsidRPr="00157361">
        <w:rPr>
          <w:rFonts w:ascii="Verdana" w:hAnsi="Verdana"/>
          <w:noProof/>
          <w:sz w:val="20"/>
          <w:lang w:val="en-GB"/>
        </w:rPr>
        <w:t xml:space="preserve"> as soon as possible after the reporting of errors in measurement and reporting for correction occurred.</w:t>
      </w:r>
    </w:p>
    <w:p w:rsidR="006A71AD" w:rsidRPr="00327DAE" w:rsidRDefault="006A71AD" w:rsidP="006802AA">
      <w:pPr>
        <w:rPr>
          <w:rFonts w:ascii="Verdana" w:hAnsi="Verdana"/>
          <w:noProof/>
          <w:sz w:val="20"/>
          <w:lang w:val="en-GB"/>
        </w:rPr>
      </w:pPr>
    </w:p>
    <w:p w:rsidR="006034A8" w:rsidRPr="00327DAE" w:rsidRDefault="00830BF2" w:rsidP="006802AA">
      <w:pPr>
        <w:rPr>
          <w:rFonts w:ascii="Verdana" w:hAnsi="Verdana"/>
          <w:noProof/>
          <w:sz w:val="20"/>
          <w:lang w:val="en-GB"/>
        </w:rPr>
      </w:pPr>
      <w:r>
        <w:rPr>
          <w:rFonts w:ascii="Verdana" w:hAnsi="Verdana"/>
          <w:noProof/>
          <w:sz w:val="20"/>
          <w:lang w:val="en-GB"/>
        </w:rPr>
        <w:t>During correction according to</w:t>
      </w:r>
      <w:r w:rsidR="00157361" w:rsidRPr="00157361">
        <w:rPr>
          <w:rFonts w:ascii="Verdana" w:hAnsi="Verdana"/>
          <w:noProof/>
          <w:sz w:val="20"/>
          <w:lang w:val="en-GB"/>
        </w:rPr>
        <w:t xml:space="preserve"> the simplified </w:t>
      </w:r>
      <w:r w:rsidR="008D6213">
        <w:rPr>
          <w:rFonts w:ascii="Verdana" w:hAnsi="Verdana"/>
          <w:noProof/>
          <w:sz w:val="20"/>
          <w:lang w:val="en-GB"/>
        </w:rPr>
        <w:t>method</w:t>
      </w:r>
      <w:r w:rsidR="00157361" w:rsidRPr="00157361">
        <w:rPr>
          <w:rFonts w:ascii="Verdana" w:hAnsi="Verdana"/>
          <w:noProof/>
          <w:sz w:val="20"/>
          <w:lang w:val="en-GB"/>
        </w:rPr>
        <w:t xml:space="preserve"> (section 3.2.2)</w:t>
      </w:r>
      <w:r>
        <w:rPr>
          <w:rFonts w:ascii="Verdana" w:hAnsi="Verdana"/>
          <w:noProof/>
          <w:sz w:val="20"/>
          <w:lang w:val="en-GB"/>
        </w:rPr>
        <w:t xml:space="preserve">, </w:t>
      </w:r>
      <w:r w:rsidR="00157361" w:rsidRPr="00157361">
        <w:rPr>
          <w:rFonts w:ascii="Verdana" w:hAnsi="Verdana"/>
          <w:noProof/>
          <w:sz w:val="20"/>
          <w:lang w:val="en-GB"/>
        </w:rPr>
        <w:t>the periods specified in that section</w:t>
      </w:r>
      <w:r>
        <w:rPr>
          <w:rFonts w:ascii="Verdana" w:hAnsi="Verdana"/>
          <w:noProof/>
          <w:sz w:val="20"/>
          <w:lang w:val="en-GB"/>
        </w:rPr>
        <w:t xml:space="preserve"> apply instead</w:t>
      </w:r>
      <w:r w:rsidR="00157361" w:rsidRPr="00157361">
        <w:rPr>
          <w:rFonts w:ascii="Verdana" w:hAnsi="Verdana"/>
          <w:noProof/>
          <w:sz w:val="20"/>
          <w:lang w:val="en-GB"/>
        </w:rPr>
        <w:t>.</w:t>
      </w:r>
    </w:p>
    <w:p w:rsidR="006034A8" w:rsidRPr="00300EA4" w:rsidRDefault="00157361" w:rsidP="00FB496D">
      <w:pPr>
        <w:pStyle w:val="Rubrik3"/>
      </w:pPr>
      <w:bookmarkStart w:id="12" w:name="_Toc468805669"/>
      <w:r w:rsidRPr="00157361">
        <w:lastRenderedPageBreak/>
        <w:t>3.1.4  Minimum limit for correction</w:t>
      </w:r>
      <w:bookmarkEnd w:id="12"/>
    </w:p>
    <w:p w:rsidR="00133515" w:rsidRDefault="00F8172B">
      <w:pPr>
        <w:pStyle w:val="Normaltindrag"/>
        <w:ind w:left="0"/>
        <w:rPr>
          <w:rFonts w:ascii="Verdana" w:hAnsi="Verdana"/>
          <w:sz w:val="20"/>
          <w:lang w:val="en-GB"/>
        </w:rPr>
      </w:pPr>
      <w:r>
        <w:rPr>
          <w:rFonts w:ascii="Verdana" w:hAnsi="Verdana"/>
          <w:sz w:val="20"/>
          <w:lang w:val="en-GB"/>
        </w:rPr>
        <w:t xml:space="preserve">The recommendation is that </w:t>
      </w:r>
      <w:r w:rsidR="00157361" w:rsidRPr="00157361">
        <w:rPr>
          <w:rFonts w:ascii="Verdana" w:hAnsi="Verdana"/>
          <w:sz w:val="20"/>
          <w:lang w:val="en-GB"/>
        </w:rPr>
        <w:t xml:space="preserve">corrections under the ordinary </w:t>
      </w:r>
      <w:r w:rsidR="001539E2">
        <w:rPr>
          <w:rFonts w:ascii="Verdana" w:hAnsi="Verdana"/>
          <w:sz w:val="20"/>
          <w:lang w:val="en-GB"/>
        </w:rPr>
        <w:t>method</w:t>
      </w:r>
      <w:r w:rsidR="00157361" w:rsidRPr="00157361">
        <w:rPr>
          <w:rFonts w:ascii="Verdana" w:hAnsi="Verdana"/>
          <w:sz w:val="20"/>
          <w:lang w:val="en-GB"/>
        </w:rPr>
        <w:t xml:space="preserve"> </w:t>
      </w:r>
      <w:r>
        <w:rPr>
          <w:rFonts w:ascii="Verdana" w:hAnsi="Verdana"/>
          <w:sz w:val="20"/>
          <w:lang w:val="en-GB"/>
        </w:rPr>
        <w:t>(section 3.2.1 and 3.3.1) must</w:t>
      </w:r>
      <w:r w:rsidR="00157361" w:rsidRPr="00157361">
        <w:rPr>
          <w:rFonts w:ascii="Verdana" w:hAnsi="Verdana"/>
          <w:sz w:val="20"/>
          <w:lang w:val="en-GB"/>
        </w:rPr>
        <w:t xml:space="preserve"> not be made if the amount of energy</w:t>
      </w:r>
      <w:r>
        <w:rPr>
          <w:rFonts w:ascii="Verdana" w:hAnsi="Verdana"/>
          <w:sz w:val="20"/>
          <w:lang w:val="en-GB"/>
        </w:rPr>
        <w:t xml:space="preserve"> is less than 5 MWh per</w:t>
      </w:r>
      <w:r w:rsidR="00157361" w:rsidRPr="00157361">
        <w:rPr>
          <w:rFonts w:ascii="Verdana" w:hAnsi="Verdana"/>
          <w:sz w:val="20"/>
          <w:lang w:val="en-GB"/>
        </w:rPr>
        <w:t xml:space="preserve"> correction.</w:t>
      </w:r>
    </w:p>
    <w:p w:rsidR="00133515" w:rsidRDefault="00157361">
      <w:pPr>
        <w:pStyle w:val="Normaltindrag"/>
        <w:ind w:left="0"/>
        <w:rPr>
          <w:rFonts w:ascii="Verdana" w:hAnsi="Verdana"/>
          <w:sz w:val="20"/>
          <w:lang w:val="en-GB"/>
        </w:rPr>
      </w:pPr>
      <w:r w:rsidRPr="00157361">
        <w:rPr>
          <w:rFonts w:ascii="Verdana" w:hAnsi="Verdana"/>
          <w:sz w:val="20"/>
          <w:lang w:val="en-GB"/>
        </w:rPr>
        <w:t xml:space="preserve">For corrections under the simplified </w:t>
      </w:r>
      <w:r w:rsidR="001539E2">
        <w:rPr>
          <w:rFonts w:ascii="Verdana" w:hAnsi="Verdana"/>
          <w:sz w:val="20"/>
          <w:lang w:val="en-GB"/>
        </w:rPr>
        <w:t>method</w:t>
      </w:r>
      <w:r w:rsidRPr="00157361">
        <w:rPr>
          <w:rFonts w:ascii="Verdana" w:hAnsi="Verdana"/>
          <w:sz w:val="20"/>
          <w:lang w:val="en-GB"/>
        </w:rPr>
        <w:t xml:space="preserve"> (section 3.2.2) </w:t>
      </w:r>
      <w:r w:rsidR="00F8172B">
        <w:rPr>
          <w:rFonts w:ascii="Verdana" w:hAnsi="Verdana"/>
          <w:sz w:val="20"/>
          <w:lang w:val="en-GB"/>
        </w:rPr>
        <w:t xml:space="preserve">it is </w:t>
      </w:r>
      <w:r w:rsidRPr="00157361">
        <w:rPr>
          <w:rFonts w:ascii="Verdana" w:hAnsi="Verdana"/>
          <w:sz w:val="20"/>
          <w:lang w:val="en-GB"/>
        </w:rPr>
        <w:t xml:space="preserve">recommended that </w:t>
      </w:r>
      <w:r w:rsidR="00F8172B">
        <w:rPr>
          <w:rFonts w:ascii="Verdana" w:hAnsi="Verdana"/>
          <w:sz w:val="20"/>
          <w:lang w:val="en-GB"/>
        </w:rPr>
        <w:t xml:space="preserve">they will not occur </w:t>
      </w:r>
      <w:r w:rsidRPr="00157361">
        <w:rPr>
          <w:rFonts w:ascii="Verdana" w:hAnsi="Verdana"/>
          <w:sz w:val="20"/>
          <w:lang w:val="en-GB"/>
        </w:rPr>
        <w:t>if the amount of energy</w:t>
      </w:r>
      <w:r w:rsidR="000A4090">
        <w:rPr>
          <w:rFonts w:ascii="Verdana" w:hAnsi="Verdana"/>
          <w:sz w:val="20"/>
          <w:lang w:val="en-GB"/>
        </w:rPr>
        <w:t xml:space="preserve"> </w:t>
      </w:r>
      <w:r w:rsidR="00F8172B">
        <w:rPr>
          <w:rFonts w:ascii="Verdana" w:hAnsi="Verdana"/>
          <w:sz w:val="20"/>
          <w:lang w:val="en-GB"/>
        </w:rPr>
        <w:t xml:space="preserve">is less than 5 MWh per </w:t>
      </w:r>
      <w:r w:rsidR="00C95730">
        <w:rPr>
          <w:rFonts w:ascii="Verdana" w:hAnsi="Verdana"/>
          <w:sz w:val="20"/>
          <w:lang w:val="en-GB"/>
        </w:rPr>
        <w:t xml:space="preserve">market balance </w:t>
      </w:r>
      <w:r w:rsidR="00F8172B">
        <w:rPr>
          <w:rFonts w:ascii="Verdana" w:hAnsi="Verdana"/>
          <w:sz w:val="20"/>
          <w:lang w:val="en-GB"/>
        </w:rPr>
        <w:t xml:space="preserve">area, </w:t>
      </w:r>
      <w:r w:rsidR="00C95730">
        <w:rPr>
          <w:rFonts w:ascii="Verdana" w:hAnsi="Verdana"/>
          <w:sz w:val="20"/>
          <w:lang w:val="en-GB"/>
        </w:rPr>
        <w:t>market pa</w:t>
      </w:r>
      <w:r w:rsidR="00C006D9">
        <w:rPr>
          <w:rFonts w:ascii="Verdana" w:hAnsi="Verdana"/>
          <w:sz w:val="20"/>
          <w:lang w:val="en-GB"/>
        </w:rPr>
        <w:t>r</w:t>
      </w:r>
      <w:r w:rsidR="00C95730">
        <w:rPr>
          <w:rFonts w:ascii="Verdana" w:hAnsi="Verdana"/>
          <w:sz w:val="20"/>
          <w:lang w:val="en-GB"/>
        </w:rPr>
        <w:t>ticipant</w:t>
      </w:r>
      <w:r w:rsidR="00F8172B">
        <w:rPr>
          <w:rFonts w:ascii="Verdana" w:hAnsi="Verdana"/>
          <w:sz w:val="20"/>
          <w:lang w:val="en-GB"/>
        </w:rPr>
        <w:t xml:space="preserve"> and </w:t>
      </w:r>
      <w:r w:rsidRPr="00157361">
        <w:rPr>
          <w:rFonts w:ascii="Verdana" w:hAnsi="Verdana"/>
          <w:sz w:val="20"/>
          <w:lang w:val="en-GB"/>
        </w:rPr>
        <w:t>correction period.</w:t>
      </w:r>
    </w:p>
    <w:p w:rsidR="00830BF2" w:rsidRPr="00830BF2" w:rsidRDefault="001539E2" w:rsidP="00830BF2">
      <w:pPr>
        <w:pStyle w:val="Normaltindrag"/>
        <w:ind w:left="0"/>
        <w:rPr>
          <w:rFonts w:ascii="Verdana" w:hAnsi="Verdana"/>
          <w:sz w:val="20"/>
          <w:lang w:val="en-GB"/>
        </w:rPr>
      </w:pPr>
      <w:r>
        <w:rPr>
          <w:rFonts w:ascii="Verdana" w:hAnsi="Verdana"/>
          <w:sz w:val="20"/>
          <w:lang w:val="en-GB"/>
        </w:rPr>
        <w:t>Market participants</w:t>
      </w:r>
      <w:r w:rsidR="00F8172B">
        <w:rPr>
          <w:rFonts w:ascii="Verdana" w:hAnsi="Verdana"/>
          <w:sz w:val="20"/>
          <w:lang w:val="en-GB"/>
        </w:rPr>
        <w:t xml:space="preserve"> who still want </w:t>
      </w:r>
      <w:r w:rsidR="00244792">
        <w:rPr>
          <w:rFonts w:ascii="Verdana" w:hAnsi="Verdana"/>
          <w:sz w:val="20"/>
          <w:lang w:val="en-GB"/>
        </w:rPr>
        <w:t xml:space="preserve">to </w:t>
      </w:r>
      <w:r w:rsidR="006F0C5D">
        <w:rPr>
          <w:rFonts w:ascii="Verdana" w:hAnsi="Verdana"/>
          <w:sz w:val="20"/>
          <w:lang w:val="en-GB"/>
        </w:rPr>
        <w:t>settle</w:t>
      </w:r>
      <w:r w:rsidR="00F8172B">
        <w:rPr>
          <w:rFonts w:ascii="Verdana" w:hAnsi="Verdana"/>
          <w:sz w:val="20"/>
          <w:lang w:val="en-GB"/>
        </w:rPr>
        <w:t xml:space="preserve"> small amounts of energy must</w:t>
      </w:r>
      <w:r w:rsidR="00157361" w:rsidRPr="00157361">
        <w:rPr>
          <w:rFonts w:ascii="Verdana" w:hAnsi="Verdana"/>
          <w:sz w:val="20"/>
          <w:lang w:val="en-GB"/>
        </w:rPr>
        <w:t xml:space="preserve"> notify in writing the other party, e</w:t>
      </w:r>
      <w:r w:rsidR="00F8172B">
        <w:rPr>
          <w:rFonts w:ascii="Verdana" w:hAnsi="Verdana"/>
          <w:sz w:val="20"/>
          <w:lang w:val="en-GB"/>
        </w:rPr>
        <w:t>.</w:t>
      </w:r>
      <w:r w:rsidR="00157361" w:rsidRPr="00157361">
        <w:rPr>
          <w:rFonts w:ascii="Verdana" w:hAnsi="Verdana"/>
          <w:sz w:val="20"/>
          <w:lang w:val="en-GB"/>
        </w:rPr>
        <w:t>g</w:t>
      </w:r>
      <w:r w:rsidR="00F8172B">
        <w:rPr>
          <w:rFonts w:ascii="Verdana" w:hAnsi="Verdana"/>
          <w:sz w:val="20"/>
          <w:lang w:val="en-GB"/>
        </w:rPr>
        <w:t>.</w:t>
      </w:r>
      <w:r w:rsidR="00157361" w:rsidRPr="00157361">
        <w:rPr>
          <w:rFonts w:ascii="Verdana" w:hAnsi="Verdana"/>
          <w:sz w:val="20"/>
          <w:lang w:val="en-GB"/>
        </w:rPr>
        <w:t xml:space="preserve"> via e-mail.</w:t>
      </w:r>
    </w:p>
    <w:p w:rsidR="00C8023E" w:rsidRPr="00FB496D" w:rsidRDefault="00C8023E" w:rsidP="00FB496D">
      <w:pPr>
        <w:pStyle w:val="Rubrik2"/>
      </w:pPr>
      <w:bookmarkStart w:id="13" w:name="_Toc468805670"/>
      <w:r w:rsidRPr="00FB496D">
        <w:t xml:space="preserve">3.2 </w:t>
      </w:r>
      <w:r w:rsidR="0059338B" w:rsidRPr="0059338B">
        <w:t xml:space="preserve"> </w:t>
      </w:r>
      <w:r w:rsidR="00AE0D24" w:rsidRPr="00FB496D">
        <w:t xml:space="preserve">Correction of </w:t>
      </w:r>
      <w:r w:rsidR="00005271">
        <w:t>24</w:t>
      </w:r>
      <w:r w:rsidR="00930C2F" w:rsidRPr="00FB496D">
        <w:t xml:space="preserve"> hours wise hourly settled</w:t>
      </w:r>
      <w:r w:rsidR="00AE0D24" w:rsidRPr="00FB496D">
        <w:t xml:space="preserve"> electricity</w:t>
      </w:r>
      <w:r w:rsidR="00B11CC9">
        <w:t xml:space="preserve"> </w:t>
      </w:r>
      <w:r w:rsidR="00AE0D24" w:rsidRPr="00FB496D">
        <w:t>supply</w:t>
      </w:r>
      <w:bookmarkEnd w:id="13"/>
    </w:p>
    <w:p w:rsidR="009010A2" w:rsidRPr="00AE0D24" w:rsidRDefault="00157361" w:rsidP="004436A6">
      <w:pPr>
        <w:pStyle w:val="Rubrik3"/>
      </w:pPr>
      <w:bookmarkStart w:id="14" w:name="_Toc468805671"/>
      <w:r w:rsidRPr="00157361">
        <w:t>3.2.1 Ordinary method</w:t>
      </w:r>
      <w:bookmarkEnd w:id="14"/>
    </w:p>
    <w:p w:rsidR="00C31593" w:rsidRPr="00AE0D24" w:rsidRDefault="000A4090" w:rsidP="006802AA">
      <w:pPr>
        <w:rPr>
          <w:rFonts w:ascii="Verdana" w:hAnsi="Verdana"/>
          <w:sz w:val="20"/>
          <w:lang w:val="en-GB"/>
        </w:rPr>
      </w:pPr>
      <w:r>
        <w:rPr>
          <w:rFonts w:ascii="Verdana" w:hAnsi="Verdana"/>
          <w:sz w:val="20"/>
          <w:lang w:val="en-GB"/>
        </w:rPr>
        <w:t>When errors</w:t>
      </w:r>
      <w:r w:rsidR="00157361" w:rsidRPr="00157361">
        <w:rPr>
          <w:rFonts w:ascii="Verdana" w:hAnsi="Verdana"/>
          <w:sz w:val="20"/>
          <w:lang w:val="en-GB"/>
        </w:rPr>
        <w:t xml:space="preserve"> persist aft</w:t>
      </w:r>
      <w:r w:rsidR="00AE0D24">
        <w:rPr>
          <w:rFonts w:ascii="Verdana" w:hAnsi="Verdana"/>
          <w:sz w:val="20"/>
          <w:lang w:val="en-GB"/>
        </w:rPr>
        <w:t>er the closure of eSett</w:t>
      </w:r>
      <w:r w:rsidR="004D7588">
        <w:rPr>
          <w:rFonts w:ascii="Verdana" w:hAnsi="Verdana"/>
          <w:sz w:val="20"/>
          <w:lang w:val="en-GB"/>
        </w:rPr>
        <w:t>'</w:t>
      </w:r>
      <w:r w:rsidR="00AE0D24">
        <w:rPr>
          <w:rFonts w:ascii="Verdana" w:hAnsi="Verdana"/>
          <w:sz w:val="20"/>
          <w:lang w:val="en-GB"/>
        </w:rPr>
        <w:t>s</w:t>
      </w:r>
      <w:r w:rsidR="00157361" w:rsidRPr="00157361">
        <w:rPr>
          <w:rFonts w:ascii="Verdana" w:hAnsi="Verdana"/>
          <w:sz w:val="20"/>
          <w:lang w:val="en-GB"/>
        </w:rPr>
        <w:t xml:space="preserve"> </w:t>
      </w:r>
      <w:r w:rsidR="00133995">
        <w:rPr>
          <w:rFonts w:ascii="Verdana" w:hAnsi="Verdana"/>
          <w:sz w:val="20"/>
          <w:lang w:val="en-GB"/>
        </w:rPr>
        <w:t>im</w:t>
      </w:r>
      <w:r w:rsidR="00157361" w:rsidRPr="00157361">
        <w:rPr>
          <w:rFonts w:ascii="Verdana" w:hAnsi="Verdana"/>
          <w:sz w:val="20"/>
          <w:lang w:val="en-GB"/>
        </w:rPr>
        <w:t>bal</w:t>
      </w:r>
      <w:r w:rsidR="00AE0D24">
        <w:rPr>
          <w:rFonts w:ascii="Verdana" w:hAnsi="Verdana"/>
          <w:sz w:val="20"/>
          <w:lang w:val="en-GB"/>
        </w:rPr>
        <w:t>ance settlement and which are</w:t>
      </w:r>
      <w:r w:rsidR="00157361" w:rsidRPr="00157361">
        <w:rPr>
          <w:rFonts w:ascii="Verdana" w:hAnsi="Verdana"/>
          <w:sz w:val="20"/>
          <w:lang w:val="en-GB"/>
        </w:rPr>
        <w:t xml:space="preserve"> not </w:t>
      </w:r>
      <w:r w:rsidR="00AE0D24">
        <w:rPr>
          <w:rFonts w:ascii="Verdana" w:hAnsi="Verdana"/>
          <w:sz w:val="20"/>
          <w:lang w:val="en-GB"/>
        </w:rPr>
        <w:t xml:space="preserve">to </w:t>
      </w:r>
      <w:r w:rsidR="00157361" w:rsidRPr="00157361">
        <w:rPr>
          <w:rFonts w:ascii="Verdana" w:hAnsi="Verdana"/>
          <w:sz w:val="20"/>
          <w:lang w:val="en-GB"/>
        </w:rPr>
        <w:t xml:space="preserve">be dealt with under the simplified </w:t>
      </w:r>
      <w:r w:rsidR="00440EE1">
        <w:rPr>
          <w:rFonts w:ascii="Verdana" w:hAnsi="Verdana"/>
          <w:sz w:val="20"/>
          <w:lang w:val="en-GB"/>
        </w:rPr>
        <w:t>method</w:t>
      </w:r>
      <w:r w:rsidR="00157361" w:rsidRPr="00157361">
        <w:rPr>
          <w:rFonts w:ascii="Verdana" w:hAnsi="Verdana"/>
          <w:sz w:val="20"/>
          <w:lang w:val="en-GB"/>
        </w:rPr>
        <w:t xml:space="preserve"> (section 3.2.2 below), the </w:t>
      </w:r>
      <w:r w:rsidR="00811479">
        <w:rPr>
          <w:rFonts w:ascii="Verdana" w:hAnsi="Verdana"/>
          <w:noProof/>
          <w:sz w:val="20"/>
          <w:lang w:val="en-GB"/>
        </w:rPr>
        <w:t>DSO</w:t>
      </w:r>
      <w:r w:rsidR="00AE0D24">
        <w:rPr>
          <w:rFonts w:ascii="Verdana" w:hAnsi="Verdana"/>
          <w:sz w:val="20"/>
          <w:lang w:val="en-GB"/>
        </w:rPr>
        <w:t xml:space="preserve"> must</w:t>
      </w:r>
      <w:r w:rsidR="00157361" w:rsidRPr="00157361">
        <w:rPr>
          <w:rFonts w:ascii="Verdana" w:hAnsi="Verdana"/>
          <w:sz w:val="20"/>
          <w:lang w:val="en-GB"/>
        </w:rPr>
        <w:t>:</w:t>
      </w:r>
    </w:p>
    <w:p w:rsidR="00C31593" w:rsidRPr="008636D8" w:rsidRDefault="00157361" w:rsidP="00BB1914">
      <w:pPr>
        <w:pStyle w:val="Liststycke"/>
        <w:numPr>
          <w:ilvl w:val="0"/>
          <w:numId w:val="7"/>
        </w:numPr>
        <w:ind w:left="426" w:hanging="426"/>
        <w:rPr>
          <w:rFonts w:ascii="Verdana" w:hAnsi="Verdana"/>
          <w:sz w:val="20"/>
          <w:lang w:val="en-GB"/>
        </w:rPr>
      </w:pPr>
      <w:r w:rsidRPr="00157361">
        <w:rPr>
          <w:lang w:val="en-GB"/>
        </w:rPr>
        <w:t xml:space="preserve"> </w:t>
      </w:r>
      <w:r w:rsidRPr="00157361">
        <w:rPr>
          <w:rFonts w:ascii="Verdana" w:hAnsi="Verdana"/>
          <w:sz w:val="20"/>
          <w:lang w:val="en-GB"/>
        </w:rPr>
        <w:t xml:space="preserve">inform the </w:t>
      </w:r>
      <w:r w:rsidR="00C04C00">
        <w:rPr>
          <w:rFonts w:ascii="Verdana" w:hAnsi="Verdana"/>
          <w:sz w:val="20"/>
          <w:lang w:val="en-GB"/>
        </w:rPr>
        <w:t>market pa</w:t>
      </w:r>
      <w:r w:rsidR="0061133A">
        <w:rPr>
          <w:rFonts w:ascii="Verdana" w:hAnsi="Verdana"/>
          <w:sz w:val="20"/>
          <w:lang w:val="en-GB"/>
        </w:rPr>
        <w:t>r</w:t>
      </w:r>
      <w:r w:rsidR="00C04C00">
        <w:rPr>
          <w:rFonts w:ascii="Verdana" w:hAnsi="Verdana"/>
          <w:sz w:val="20"/>
          <w:lang w:val="en-GB"/>
        </w:rPr>
        <w:t>ticipants</w:t>
      </w:r>
      <w:r w:rsidRPr="00157361">
        <w:rPr>
          <w:rFonts w:ascii="Verdana" w:hAnsi="Verdana"/>
          <w:sz w:val="20"/>
          <w:lang w:val="en-GB"/>
        </w:rPr>
        <w:t xml:space="preserve"> affected by the error,</w:t>
      </w:r>
    </w:p>
    <w:p w:rsidR="006B42B7" w:rsidRPr="008636D8" w:rsidRDefault="00157361" w:rsidP="00BB1914">
      <w:pPr>
        <w:pStyle w:val="Liststycke"/>
        <w:numPr>
          <w:ilvl w:val="0"/>
          <w:numId w:val="7"/>
        </w:numPr>
        <w:ind w:left="426" w:hanging="426"/>
        <w:rPr>
          <w:rFonts w:ascii="Verdana" w:hAnsi="Verdana"/>
          <w:sz w:val="20"/>
          <w:lang w:val="en-GB"/>
        </w:rPr>
      </w:pPr>
      <w:r w:rsidRPr="00157361">
        <w:rPr>
          <w:lang w:val="en-GB"/>
        </w:rPr>
        <w:t xml:space="preserve"> </w:t>
      </w:r>
      <w:r w:rsidRPr="00157361">
        <w:rPr>
          <w:rFonts w:ascii="Verdana" w:hAnsi="Verdana"/>
          <w:sz w:val="20"/>
          <w:lang w:val="en-GB"/>
        </w:rPr>
        <w:t xml:space="preserve">provide data for </w:t>
      </w:r>
      <w:r w:rsidR="008636D8">
        <w:rPr>
          <w:rFonts w:ascii="Verdana" w:hAnsi="Verdana"/>
          <w:sz w:val="20"/>
          <w:lang w:val="en-GB"/>
        </w:rPr>
        <w:t>correction under section 2, stage</w:t>
      </w:r>
      <w:r w:rsidRPr="00157361">
        <w:rPr>
          <w:rFonts w:ascii="Verdana" w:hAnsi="Verdana"/>
          <w:sz w:val="20"/>
          <w:lang w:val="en-GB"/>
        </w:rPr>
        <w:t xml:space="preserve"> 3, Appendix 1, above, and</w:t>
      </w:r>
    </w:p>
    <w:p w:rsidR="006B42B7" w:rsidRPr="008636D8" w:rsidRDefault="00157361" w:rsidP="00BB1914">
      <w:pPr>
        <w:pStyle w:val="Liststycke"/>
        <w:numPr>
          <w:ilvl w:val="0"/>
          <w:numId w:val="7"/>
        </w:numPr>
        <w:ind w:left="426" w:hanging="426"/>
        <w:rPr>
          <w:rFonts w:ascii="Verdana" w:hAnsi="Verdana"/>
          <w:sz w:val="20"/>
          <w:lang w:val="en-GB"/>
        </w:rPr>
      </w:pPr>
      <w:r w:rsidRPr="00157361">
        <w:rPr>
          <w:lang w:val="en-GB"/>
        </w:rPr>
        <w:t xml:space="preserve"> </w:t>
      </w:r>
      <w:r w:rsidRPr="00157361">
        <w:rPr>
          <w:rFonts w:ascii="Verdana" w:hAnsi="Verdana"/>
          <w:sz w:val="20"/>
          <w:lang w:val="en-GB"/>
        </w:rPr>
        <w:t>send this to those involved for review and approval.</w:t>
      </w:r>
    </w:p>
    <w:p w:rsidR="006B42B7" w:rsidRPr="008636D8" w:rsidRDefault="006B42B7" w:rsidP="006802AA">
      <w:pPr>
        <w:rPr>
          <w:rFonts w:ascii="Verdana" w:hAnsi="Verdana"/>
          <w:sz w:val="20"/>
          <w:lang w:val="en-GB"/>
        </w:rPr>
      </w:pPr>
    </w:p>
    <w:p w:rsidR="00C8023E" w:rsidRPr="008636D8" w:rsidRDefault="008636D8" w:rsidP="006802AA">
      <w:pPr>
        <w:rPr>
          <w:rFonts w:ascii="Verdana" w:hAnsi="Verdana"/>
          <w:sz w:val="20"/>
          <w:lang w:val="en-GB"/>
        </w:rPr>
      </w:pPr>
      <w:r>
        <w:rPr>
          <w:rFonts w:ascii="Verdana" w:hAnsi="Verdana"/>
          <w:sz w:val="20"/>
          <w:lang w:val="en-GB"/>
        </w:rPr>
        <w:t xml:space="preserve">The </w:t>
      </w:r>
      <w:r w:rsidR="0061133A">
        <w:rPr>
          <w:rFonts w:ascii="Verdana" w:hAnsi="Verdana"/>
          <w:sz w:val="20"/>
          <w:lang w:val="en-GB"/>
        </w:rPr>
        <w:t xml:space="preserve">market participants </w:t>
      </w:r>
      <w:r>
        <w:rPr>
          <w:rFonts w:ascii="Verdana" w:hAnsi="Verdana"/>
          <w:sz w:val="20"/>
          <w:lang w:val="en-GB"/>
        </w:rPr>
        <w:t xml:space="preserve">who </w:t>
      </w:r>
      <w:r w:rsidR="00BD49EC">
        <w:rPr>
          <w:rFonts w:ascii="Verdana" w:hAnsi="Verdana"/>
          <w:sz w:val="20"/>
          <w:lang w:val="en-GB"/>
        </w:rPr>
        <w:t xml:space="preserve">have </w:t>
      </w:r>
      <w:r>
        <w:rPr>
          <w:rFonts w:ascii="Verdana" w:hAnsi="Verdana"/>
          <w:sz w:val="20"/>
          <w:lang w:val="en-GB"/>
        </w:rPr>
        <w:t xml:space="preserve">incorrectly </w:t>
      </w:r>
      <w:r w:rsidR="00BD49EC">
        <w:rPr>
          <w:rFonts w:ascii="Verdana" w:hAnsi="Verdana"/>
          <w:sz w:val="20"/>
          <w:lang w:val="en-GB"/>
        </w:rPr>
        <w:t xml:space="preserve">carried </w:t>
      </w:r>
      <w:r>
        <w:rPr>
          <w:rFonts w:ascii="Verdana" w:hAnsi="Verdana"/>
          <w:sz w:val="20"/>
          <w:lang w:val="en-GB"/>
        </w:rPr>
        <w:t>the</w:t>
      </w:r>
      <w:r w:rsidR="00157361" w:rsidRPr="00157361">
        <w:rPr>
          <w:rFonts w:ascii="Verdana" w:hAnsi="Verdana"/>
          <w:sz w:val="20"/>
          <w:lang w:val="en-GB"/>
        </w:rPr>
        <w:t xml:space="preserve"> costs </w:t>
      </w:r>
      <w:r w:rsidR="00B47CBA">
        <w:rPr>
          <w:rFonts w:ascii="Verdana" w:hAnsi="Verdana"/>
          <w:sz w:val="20"/>
          <w:lang w:val="en-GB"/>
        </w:rPr>
        <w:t>be</w:t>
      </w:r>
      <w:r w:rsidR="00157361" w:rsidRPr="00157361">
        <w:rPr>
          <w:rFonts w:ascii="Verdana" w:hAnsi="Verdana"/>
          <w:sz w:val="20"/>
          <w:lang w:val="en-GB"/>
        </w:rPr>
        <w:t>for</w:t>
      </w:r>
      <w:r w:rsidR="00B47CBA">
        <w:rPr>
          <w:rFonts w:ascii="Verdana" w:hAnsi="Verdana"/>
          <w:sz w:val="20"/>
          <w:lang w:val="en-GB"/>
        </w:rPr>
        <w:t>e</w:t>
      </w:r>
      <w:r w:rsidR="00157361" w:rsidRPr="00157361">
        <w:rPr>
          <w:rFonts w:ascii="Verdana" w:hAnsi="Verdana"/>
          <w:sz w:val="20"/>
          <w:lang w:val="en-GB"/>
        </w:rPr>
        <w:t xml:space="preserve"> the correction</w:t>
      </w:r>
      <w:r>
        <w:rPr>
          <w:rFonts w:ascii="Verdana" w:hAnsi="Verdana"/>
          <w:sz w:val="20"/>
          <w:lang w:val="en-GB"/>
        </w:rPr>
        <w:t xml:space="preserve"> must invoice affected</w:t>
      </w:r>
      <w:r w:rsidR="00157361" w:rsidRPr="00157361">
        <w:rPr>
          <w:rFonts w:ascii="Verdana" w:hAnsi="Verdana"/>
          <w:sz w:val="20"/>
          <w:lang w:val="en-GB"/>
        </w:rPr>
        <w:t xml:space="preserve"> parties in accordance with the approved investigation under section 2 step 4 above.</w:t>
      </w:r>
    </w:p>
    <w:p w:rsidR="000149DE" w:rsidRPr="003A4BD2" w:rsidRDefault="00157361" w:rsidP="004436A6">
      <w:pPr>
        <w:pStyle w:val="Rubrik3"/>
      </w:pPr>
      <w:bookmarkStart w:id="15" w:name="_Toc468805672"/>
      <w:r w:rsidRPr="00157361">
        <w:t>3.2.2 Simplified method</w:t>
      </w:r>
      <w:bookmarkEnd w:id="15"/>
    </w:p>
    <w:p w:rsidR="003049A5" w:rsidRPr="003A4BD2" w:rsidRDefault="000A4090" w:rsidP="006802AA">
      <w:pPr>
        <w:rPr>
          <w:rFonts w:ascii="Verdana" w:hAnsi="Verdana"/>
          <w:sz w:val="20"/>
          <w:lang w:val="en-GB"/>
        </w:rPr>
      </w:pPr>
      <w:r>
        <w:rPr>
          <w:rFonts w:ascii="Verdana" w:hAnsi="Verdana"/>
          <w:sz w:val="20"/>
          <w:lang w:val="en-GB"/>
        </w:rPr>
        <w:t>When errors</w:t>
      </w:r>
      <w:r w:rsidR="00157361" w:rsidRPr="00157361">
        <w:rPr>
          <w:rFonts w:ascii="Verdana" w:hAnsi="Verdana"/>
          <w:sz w:val="20"/>
          <w:lang w:val="en-GB"/>
        </w:rPr>
        <w:t xml:space="preserve"> persist aft</w:t>
      </w:r>
      <w:r w:rsidR="003A4BD2">
        <w:rPr>
          <w:rFonts w:ascii="Verdana" w:hAnsi="Verdana"/>
          <w:sz w:val="20"/>
          <w:lang w:val="en-GB"/>
        </w:rPr>
        <w:t>er the closure of eSett</w:t>
      </w:r>
      <w:r w:rsidR="004D7588">
        <w:rPr>
          <w:rFonts w:ascii="Verdana" w:hAnsi="Verdana"/>
          <w:sz w:val="20"/>
          <w:lang w:val="en-GB"/>
        </w:rPr>
        <w:t>'</w:t>
      </w:r>
      <w:r w:rsidR="003A4BD2">
        <w:rPr>
          <w:rFonts w:ascii="Verdana" w:hAnsi="Verdana"/>
          <w:sz w:val="20"/>
          <w:lang w:val="en-GB"/>
        </w:rPr>
        <w:t>s</w:t>
      </w:r>
      <w:r w:rsidR="00157361" w:rsidRPr="00157361">
        <w:rPr>
          <w:rFonts w:ascii="Verdana" w:hAnsi="Verdana"/>
          <w:sz w:val="20"/>
          <w:lang w:val="en-GB"/>
        </w:rPr>
        <w:t xml:space="preserve"> </w:t>
      </w:r>
      <w:r w:rsidR="00133995">
        <w:rPr>
          <w:rFonts w:ascii="Verdana" w:hAnsi="Verdana"/>
          <w:sz w:val="20"/>
          <w:lang w:val="en-GB"/>
        </w:rPr>
        <w:t>im</w:t>
      </w:r>
      <w:r w:rsidR="00157361" w:rsidRPr="00157361">
        <w:rPr>
          <w:rFonts w:ascii="Verdana" w:hAnsi="Verdana"/>
          <w:sz w:val="20"/>
          <w:lang w:val="en-GB"/>
        </w:rPr>
        <w:t xml:space="preserve">balance settlement, </w:t>
      </w:r>
      <w:r w:rsidR="003A4BD2">
        <w:rPr>
          <w:rFonts w:ascii="Verdana" w:hAnsi="Verdana"/>
          <w:sz w:val="20"/>
          <w:lang w:val="en-GB"/>
        </w:rPr>
        <w:t>which relate</w:t>
      </w:r>
      <w:r w:rsidR="00157361" w:rsidRPr="00157361">
        <w:rPr>
          <w:rFonts w:ascii="Verdana" w:hAnsi="Verdana"/>
          <w:sz w:val="20"/>
          <w:lang w:val="en-GB"/>
        </w:rPr>
        <w:t xml:space="preserve"> to missing values or corrected measurements that are not caused by </w:t>
      </w:r>
      <w:r w:rsidR="000233C9">
        <w:rPr>
          <w:rFonts w:ascii="Verdana" w:hAnsi="Verdana"/>
          <w:sz w:val="20"/>
          <w:lang w:val="en-GB"/>
        </w:rPr>
        <w:t xml:space="preserve">errors in </w:t>
      </w:r>
      <w:r w:rsidR="00157361" w:rsidRPr="00157361">
        <w:rPr>
          <w:rFonts w:ascii="Verdana" w:hAnsi="Verdana"/>
          <w:sz w:val="20"/>
          <w:lang w:val="en-GB"/>
        </w:rPr>
        <w:t>stru</w:t>
      </w:r>
      <w:r w:rsidR="003A4BD2">
        <w:rPr>
          <w:rFonts w:ascii="Verdana" w:hAnsi="Verdana"/>
          <w:sz w:val="20"/>
          <w:lang w:val="en-GB"/>
        </w:rPr>
        <w:t xml:space="preserve">ctural </w:t>
      </w:r>
      <w:r w:rsidR="000233C9">
        <w:rPr>
          <w:rFonts w:ascii="Verdana" w:hAnsi="Verdana"/>
          <w:sz w:val="20"/>
          <w:lang w:val="en-GB"/>
        </w:rPr>
        <w:t>data</w:t>
      </w:r>
      <w:r w:rsidR="003A4BD2">
        <w:rPr>
          <w:rFonts w:ascii="Verdana" w:hAnsi="Verdana"/>
          <w:sz w:val="20"/>
          <w:lang w:val="en-GB"/>
        </w:rPr>
        <w:t xml:space="preserve">, the </w:t>
      </w:r>
      <w:r w:rsidR="00811479">
        <w:rPr>
          <w:rFonts w:ascii="Verdana" w:hAnsi="Verdana"/>
          <w:noProof/>
          <w:sz w:val="20"/>
          <w:lang w:val="en-GB"/>
        </w:rPr>
        <w:t>DSO</w:t>
      </w:r>
      <w:r w:rsidR="003A4BD2">
        <w:rPr>
          <w:rFonts w:ascii="Verdana" w:hAnsi="Verdana"/>
          <w:sz w:val="20"/>
          <w:lang w:val="en-GB"/>
        </w:rPr>
        <w:t xml:space="preserve"> must</w:t>
      </w:r>
      <w:r w:rsidR="00157361" w:rsidRPr="00157361">
        <w:rPr>
          <w:rFonts w:ascii="Verdana" w:hAnsi="Verdana"/>
          <w:sz w:val="20"/>
          <w:lang w:val="en-GB"/>
        </w:rPr>
        <w:t>:</w:t>
      </w:r>
    </w:p>
    <w:p w:rsidR="003049A5" w:rsidRPr="003A4BD2" w:rsidRDefault="00157361" w:rsidP="00BB1914">
      <w:pPr>
        <w:pStyle w:val="Liststycke"/>
        <w:numPr>
          <w:ilvl w:val="0"/>
          <w:numId w:val="8"/>
        </w:numPr>
        <w:ind w:left="426" w:hanging="426"/>
        <w:rPr>
          <w:rFonts w:ascii="Verdana" w:hAnsi="Verdana"/>
          <w:sz w:val="20"/>
          <w:lang w:val="en-GB"/>
        </w:rPr>
      </w:pPr>
      <w:r w:rsidRPr="00157361">
        <w:rPr>
          <w:rFonts w:ascii="Verdana" w:hAnsi="Verdana"/>
          <w:sz w:val="20"/>
          <w:lang w:val="en-GB"/>
        </w:rPr>
        <w:t xml:space="preserve">continuously report corrected or former missing data per </w:t>
      </w:r>
      <w:r w:rsidR="000F3E25">
        <w:rPr>
          <w:rFonts w:ascii="Verdana" w:hAnsi="Verdana"/>
          <w:sz w:val="20"/>
          <w:lang w:val="en-GB"/>
        </w:rPr>
        <w:t>outtake</w:t>
      </w:r>
      <w:r w:rsidRPr="00157361">
        <w:rPr>
          <w:rFonts w:ascii="Verdana" w:hAnsi="Verdana"/>
          <w:sz w:val="20"/>
          <w:lang w:val="en-GB"/>
        </w:rPr>
        <w:t xml:space="preserve"> point / entry point,</w:t>
      </w:r>
    </w:p>
    <w:p w:rsidR="003049A5" w:rsidRPr="003A4BD2" w:rsidRDefault="00157361" w:rsidP="00BB1914">
      <w:pPr>
        <w:pStyle w:val="Liststycke"/>
        <w:numPr>
          <w:ilvl w:val="0"/>
          <w:numId w:val="8"/>
        </w:numPr>
        <w:ind w:left="426" w:hanging="426"/>
        <w:rPr>
          <w:rFonts w:ascii="Verdana" w:hAnsi="Verdana"/>
          <w:sz w:val="20"/>
          <w:lang w:val="en-GB"/>
        </w:rPr>
      </w:pPr>
      <w:r w:rsidRPr="00157361">
        <w:rPr>
          <w:rFonts w:ascii="Verdana" w:hAnsi="Verdana"/>
          <w:sz w:val="20"/>
          <w:lang w:val="en-GB"/>
        </w:rPr>
        <w:t>provide data for correction under section 2, step 3, Appendix 2, above, and</w:t>
      </w:r>
    </w:p>
    <w:p w:rsidR="003049A5" w:rsidRPr="003A4BD2" w:rsidRDefault="00157361" w:rsidP="00BB1914">
      <w:pPr>
        <w:pStyle w:val="Liststycke"/>
        <w:numPr>
          <w:ilvl w:val="0"/>
          <w:numId w:val="8"/>
        </w:numPr>
        <w:ind w:left="426" w:hanging="426"/>
        <w:rPr>
          <w:rFonts w:ascii="Verdana" w:hAnsi="Verdana"/>
          <w:sz w:val="20"/>
          <w:lang w:val="en-GB"/>
        </w:rPr>
      </w:pPr>
      <w:r w:rsidRPr="00157361">
        <w:rPr>
          <w:lang w:val="en-GB"/>
        </w:rPr>
        <w:t xml:space="preserve"> </w:t>
      </w:r>
      <w:r w:rsidRPr="00157361">
        <w:rPr>
          <w:rFonts w:ascii="Verdana" w:hAnsi="Verdana"/>
          <w:sz w:val="20"/>
          <w:lang w:val="en-GB"/>
        </w:rPr>
        <w:t>send this to those involved for review and approval.</w:t>
      </w:r>
    </w:p>
    <w:p w:rsidR="003049A5" w:rsidRPr="003A4BD2" w:rsidRDefault="003049A5" w:rsidP="006802AA">
      <w:pPr>
        <w:rPr>
          <w:rFonts w:ascii="Verdana" w:hAnsi="Verdana"/>
          <w:sz w:val="20"/>
          <w:lang w:val="en-GB"/>
        </w:rPr>
      </w:pPr>
    </w:p>
    <w:p w:rsidR="00B24C03" w:rsidRPr="003A4BD2" w:rsidRDefault="00157361" w:rsidP="00FD5425">
      <w:pPr>
        <w:rPr>
          <w:rFonts w:ascii="Verdana" w:hAnsi="Verdana"/>
          <w:sz w:val="20"/>
          <w:lang w:val="en-GB"/>
        </w:rPr>
      </w:pPr>
      <w:r w:rsidRPr="00157361">
        <w:rPr>
          <w:rFonts w:ascii="Verdana" w:hAnsi="Verdana"/>
          <w:sz w:val="20"/>
          <w:lang w:val="en-GB"/>
        </w:rPr>
        <w:t>All other types of errors than those re</w:t>
      </w:r>
      <w:r w:rsidR="003A4BD2">
        <w:rPr>
          <w:rFonts w:ascii="Verdana" w:hAnsi="Verdana"/>
          <w:sz w:val="20"/>
          <w:lang w:val="en-GB"/>
        </w:rPr>
        <w:t>ferring to the absence of measurements</w:t>
      </w:r>
      <w:r w:rsidRPr="00157361">
        <w:rPr>
          <w:rFonts w:ascii="Verdana" w:hAnsi="Verdana"/>
          <w:sz w:val="20"/>
          <w:lang w:val="en-GB"/>
        </w:rPr>
        <w:t xml:space="preserve"> or corrected measurements that are not cau</w:t>
      </w:r>
      <w:r w:rsidR="003A4BD2">
        <w:rPr>
          <w:rFonts w:ascii="Verdana" w:hAnsi="Verdana"/>
          <w:sz w:val="20"/>
          <w:lang w:val="en-GB"/>
        </w:rPr>
        <w:t xml:space="preserve">sed by </w:t>
      </w:r>
      <w:r w:rsidR="00DC47A0">
        <w:rPr>
          <w:rFonts w:ascii="Verdana" w:hAnsi="Verdana"/>
          <w:sz w:val="20"/>
          <w:lang w:val="en-GB"/>
        </w:rPr>
        <w:t xml:space="preserve">errors in </w:t>
      </w:r>
      <w:r w:rsidR="003A4BD2">
        <w:rPr>
          <w:rFonts w:ascii="Verdana" w:hAnsi="Verdana"/>
          <w:sz w:val="20"/>
          <w:lang w:val="en-GB"/>
        </w:rPr>
        <w:t xml:space="preserve">structural </w:t>
      </w:r>
      <w:r w:rsidR="00DC47A0">
        <w:rPr>
          <w:rFonts w:ascii="Verdana" w:hAnsi="Verdana"/>
          <w:sz w:val="20"/>
          <w:lang w:val="en-GB"/>
        </w:rPr>
        <w:t>data</w:t>
      </w:r>
      <w:r w:rsidR="003A4BD2">
        <w:rPr>
          <w:rFonts w:ascii="Verdana" w:hAnsi="Verdana"/>
          <w:sz w:val="20"/>
          <w:lang w:val="en-GB"/>
        </w:rPr>
        <w:t xml:space="preserve"> must</w:t>
      </w:r>
      <w:r w:rsidRPr="00157361">
        <w:rPr>
          <w:rFonts w:ascii="Verdana" w:hAnsi="Verdana"/>
          <w:sz w:val="20"/>
          <w:lang w:val="en-GB"/>
        </w:rPr>
        <w:t xml:space="preserve"> be managed according to the ordinary method (</w:t>
      </w:r>
      <w:r w:rsidR="00DC47A0">
        <w:rPr>
          <w:rFonts w:ascii="Verdana" w:hAnsi="Verdana"/>
          <w:sz w:val="20"/>
          <w:lang w:val="en-GB"/>
        </w:rPr>
        <w:t>s</w:t>
      </w:r>
      <w:r w:rsidRPr="00157361">
        <w:rPr>
          <w:rFonts w:ascii="Verdana" w:hAnsi="Verdana"/>
          <w:sz w:val="20"/>
          <w:lang w:val="en-GB"/>
        </w:rPr>
        <w:t>ection 3.2.1). This means for example that the corrected measurements cau</w:t>
      </w:r>
      <w:r w:rsidR="003A4BD2">
        <w:rPr>
          <w:rFonts w:ascii="Verdana" w:hAnsi="Verdana"/>
          <w:sz w:val="20"/>
          <w:lang w:val="en-GB"/>
        </w:rPr>
        <w:t xml:space="preserve">sed by </w:t>
      </w:r>
      <w:r w:rsidR="00DC47A0">
        <w:rPr>
          <w:rFonts w:ascii="Verdana" w:hAnsi="Verdana"/>
          <w:sz w:val="20"/>
          <w:lang w:val="en-GB"/>
        </w:rPr>
        <w:t xml:space="preserve">errors in </w:t>
      </w:r>
      <w:r w:rsidR="003A4BD2">
        <w:rPr>
          <w:rFonts w:ascii="Verdana" w:hAnsi="Verdana"/>
          <w:sz w:val="20"/>
          <w:lang w:val="en-GB"/>
        </w:rPr>
        <w:t xml:space="preserve">structural </w:t>
      </w:r>
      <w:r w:rsidR="00DC47A0">
        <w:rPr>
          <w:rFonts w:ascii="Verdana" w:hAnsi="Verdana"/>
          <w:sz w:val="20"/>
          <w:lang w:val="en-GB"/>
        </w:rPr>
        <w:t>data</w:t>
      </w:r>
      <w:r w:rsidR="003A4BD2">
        <w:rPr>
          <w:rFonts w:ascii="Verdana" w:hAnsi="Verdana"/>
          <w:sz w:val="20"/>
          <w:lang w:val="en-GB"/>
        </w:rPr>
        <w:t xml:space="preserve"> must</w:t>
      </w:r>
      <w:r w:rsidRPr="00157361">
        <w:rPr>
          <w:rFonts w:ascii="Verdana" w:hAnsi="Verdana"/>
          <w:sz w:val="20"/>
          <w:lang w:val="en-GB"/>
        </w:rPr>
        <w:t xml:space="preserve"> be managed according to the ordinary method.</w:t>
      </w:r>
    </w:p>
    <w:p w:rsidR="00B24C03" w:rsidRPr="003A4BD2" w:rsidRDefault="00B24C03" w:rsidP="00FD5425">
      <w:pPr>
        <w:rPr>
          <w:rFonts w:ascii="Verdana" w:hAnsi="Verdana"/>
          <w:sz w:val="20"/>
          <w:lang w:val="en-GB"/>
        </w:rPr>
      </w:pPr>
    </w:p>
    <w:p w:rsidR="00FD5425" w:rsidRPr="003A4BD2" w:rsidRDefault="003A4BD2" w:rsidP="00FD5425">
      <w:pPr>
        <w:rPr>
          <w:rFonts w:ascii="Verdana" w:hAnsi="Verdana"/>
          <w:sz w:val="20"/>
          <w:lang w:val="en-GB"/>
        </w:rPr>
      </w:pPr>
      <w:r>
        <w:rPr>
          <w:rFonts w:ascii="Verdana" w:hAnsi="Verdana"/>
          <w:sz w:val="20"/>
          <w:lang w:val="en-GB"/>
        </w:rPr>
        <w:t xml:space="preserve">The </w:t>
      </w:r>
      <w:r w:rsidR="00864C94">
        <w:rPr>
          <w:rFonts w:ascii="Verdana" w:hAnsi="Verdana"/>
          <w:sz w:val="20"/>
          <w:lang w:val="en-GB"/>
        </w:rPr>
        <w:t>market participants</w:t>
      </w:r>
      <w:r>
        <w:rPr>
          <w:rFonts w:ascii="Verdana" w:hAnsi="Verdana"/>
          <w:sz w:val="20"/>
          <w:lang w:val="en-GB"/>
        </w:rPr>
        <w:t xml:space="preserve"> who </w:t>
      </w:r>
      <w:r w:rsidR="00D6147A">
        <w:rPr>
          <w:rFonts w:ascii="Verdana" w:hAnsi="Verdana"/>
          <w:sz w:val="20"/>
          <w:lang w:val="en-GB"/>
        </w:rPr>
        <w:t xml:space="preserve">have </w:t>
      </w:r>
      <w:r>
        <w:rPr>
          <w:rFonts w:ascii="Verdana" w:hAnsi="Verdana"/>
          <w:sz w:val="20"/>
          <w:lang w:val="en-GB"/>
        </w:rPr>
        <w:t xml:space="preserve">incorrectly </w:t>
      </w:r>
      <w:r w:rsidR="00D6147A">
        <w:rPr>
          <w:rFonts w:ascii="Verdana" w:hAnsi="Verdana"/>
          <w:sz w:val="20"/>
          <w:lang w:val="en-GB"/>
        </w:rPr>
        <w:t>carried</w:t>
      </w:r>
      <w:r>
        <w:rPr>
          <w:rFonts w:ascii="Verdana" w:hAnsi="Verdana"/>
          <w:sz w:val="20"/>
          <w:lang w:val="en-GB"/>
        </w:rPr>
        <w:t xml:space="preserve"> the</w:t>
      </w:r>
      <w:r w:rsidR="00157361" w:rsidRPr="00157361">
        <w:rPr>
          <w:rFonts w:ascii="Verdana" w:hAnsi="Verdana"/>
          <w:sz w:val="20"/>
          <w:lang w:val="en-GB"/>
        </w:rPr>
        <w:t xml:space="preserve"> costs </w:t>
      </w:r>
      <w:r w:rsidR="006B3DA9">
        <w:rPr>
          <w:rFonts w:ascii="Verdana" w:hAnsi="Verdana"/>
          <w:sz w:val="20"/>
          <w:lang w:val="en-GB"/>
        </w:rPr>
        <w:t>be</w:t>
      </w:r>
      <w:r w:rsidR="00157361" w:rsidRPr="00157361">
        <w:rPr>
          <w:rFonts w:ascii="Verdana" w:hAnsi="Verdana"/>
          <w:sz w:val="20"/>
          <w:lang w:val="en-GB"/>
        </w:rPr>
        <w:t>for</w:t>
      </w:r>
      <w:r w:rsidR="006B3DA9">
        <w:rPr>
          <w:rFonts w:ascii="Verdana" w:hAnsi="Verdana"/>
          <w:sz w:val="20"/>
          <w:lang w:val="en-GB"/>
        </w:rPr>
        <w:t>e</w:t>
      </w:r>
      <w:r w:rsidR="00157361" w:rsidRPr="00157361">
        <w:rPr>
          <w:rFonts w:ascii="Verdana" w:hAnsi="Verdana"/>
          <w:sz w:val="20"/>
          <w:lang w:val="en-GB"/>
        </w:rPr>
        <w:t xml:space="preserve"> the correction</w:t>
      </w:r>
      <w:r>
        <w:rPr>
          <w:rFonts w:ascii="Verdana" w:hAnsi="Verdana"/>
          <w:sz w:val="20"/>
          <w:lang w:val="en-GB"/>
        </w:rPr>
        <w:t xml:space="preserve"> are to invoice affected</w:t>
      </w:r>
      <w:r w:rsidR="00157361" w:rsidRPr="00157361">
        <w:rPr>
          <w:rFonts w:ascii="Verdana" w:hAnsi="Verdana"/>
          <w:sz w:val="20"/>
          <w:lang w:val="en-GB"/>
        </w:rPr>
        <w:t xml:space="preserve"> parties in accordance with the approved investigation under section 2 step 4 above.</w:t>
      </w:r>
    </w:p>
    <w:p w:rsidR="00647449" w:rsidRPr="003A4BD2" w:rsidRDefault="00647449" w:rsidP="00FD5425">
      <w:pPr>
        <w:rPr>
          <w:rFonts w:ascii="Verdana" w:hAnsi="Verdana"/>
          <w:sz w:val="20"/>
          <w:lang w:val="en-GB"/>
        </w:rPr>
      </w:pPr>
    </w:p>
    <w:p w:rsidR="00647449" w:rsidRPr="003A4BD2" w:rsidRDefault="00157361" w:rsidP="00647449">
      <w:pPr>
        <w:rPr>
          <w:rFonts w:ascii="Verdana" w:hAnsi="Verdana"/>
          <w:sz w:val="20"/>
          <w:lang w:val="en-GB"/>
        </w:rPr>
      </w:pPr>
      <w:r w:rsidRPr="00157361">
        <w:rPr>
          <w:rFonts w:ascii="Verdana" w:hAnsi="Verdana"/>
          <w:sz w:val="20"/>
          <w:lang w:val="en-GB"/>
        </w:rPr>
        <w:t>When</w:t>
      </w:r>
      <w:r w:rsidR="003A4BD2">
        <w:rPr>
          <w:rFonts w:ascii="Verdana" w:hAnsi="Verdana"/>
          <w:sz w:val="20"/>
          <w:lang w:val="en-GB"/>
        </w:rPr>
        <w:t xml:space="preserve"> there is a change in</w:t>
      </w:r>
      <w:r w:rsidRPr="00157361">
        <w:rPr>
          <w:rFonts w:ascii="Verdana" w:hAnsi="Verdana"/>
          <w:sz w:val="20"/>
          <w:lang w:val="en-GB"/>
        </w:rPr>
        <w:t xml:space="preserve"> the previously reported valid measurement</w:t>
      </w:r>
      <w:r w:rsidR="000B51E1">
        <w:rPr>
          <w:rFonts w:ascii="Verdana" w:hAnsi="Verdana"/>
          <w:sz w:val="20"/>
          <w:lang w:val="en-GB"/>
        </w:rPr>
        <w:t xml:space="preserve"> the </w:t>
      </w:r>
      <w:r w:rsidR="00811479">
        <w:rPr>
          <w:rFonts w:ascii="Verdana" w:hAnsi="Verdana"/>
          <w:noProof/>
          <w:sz w:val="20"/>
          <w:lang w:val="en-GB"/>
        </w:rPr>
        <w:t>DSO</w:t>
      </w:r>
      <w:r w:rsidR="000B51E1">
        <w:rPr>
          <w:rFonts w:ascii="Verdana" w:hAnsi="Verdana"/>
          <w:sz w:val="20"/>
          <w:lang w:val="en-GB"/>
        </w:rPr>
        <w:t xml:space="preserve"> must</w:t>
      </w:r>
      <w:r w:rsidRPr="00157361">
        <w:rPr>
          <w:rFonts w:ascii="Verdana" w:hAnsi="Verdana"/>
          <w:sz w:val="20"/>
          <w:lang w:val="en-GB"/>
        </w:rPr>
        <w:t xml:space="preserve"> inform</w:t>
      </w:r>
      <w:r w:rsidR="000B51E1">
        <w:rPr>
          <w:rFonts w:ascii="Verdana" w:hAnsi="Verdana"/>
          <w:sz w:val="20"/>
          <w:lang w:val="en-GB"/>
        </w:rPr>
        <w:t xml:space="preserve"> affected</w:t>
      </w:r>
      <w:r w:rsidRPr="00157361">
        <w:rPr>
          <w:rFonts w:ascii="Verdana" w:hAnsi="Verdana"/>
          <w:sz w:val="20"/>
          <w:lang w:val="en-GB"/>
        </w:rPr>
        <w:t xml:space="preserve"> parties not only through the reporti</w:t>
      </w:r>
      <w:r w:rsidR="000B51E1">
        <w:rPr>
          <w:rFonts w:ascii="Verdana" w:hAnsi="Verdana"/>
          <w:sz w:val="20"/>
          <w:lang w:val="en-GB"/>
        </w:rPr>
        <w:t>ng referred to in paragraph a. a</w:t>
      </w:r>
      <w:r w:rsidRPr="00157361">
        <w:rPr>
          <w:rFonts w:ascii="Verdana" w:hAnsi="Verdana"/>
          <w:sz w:val="20"/>
          <w:lang w:val="en-GB"/>
        </w:rPr>
        <w:t>bove but</w:t>
      </w:r>
      <w:r w:rsidR="000B51E1">
        <w:rPr>
          <w:rFonts w:ascii="Verdana" w:hAnsi="Verdana"/>
          <w:sz w:val="20"/>
          <w:lang w:val="en-GB"/>
        </w:rPr>
        <w:t xml:space="preserve"> otherwise in a</w:t>
      </w:r>
      <w:r w:rsidR="00D320A4">
        <w:rPr>
          <w:rFonts w:ascii="Verdana" w:hAnsi="Verdana"/>
          <w:sz w:val="20"/>
          <w:lang w:val="en-GB"/>
        </w:rPr>
        <w:t>ccordance with applicable regulations</w:t>
      </w:r>
      <w:r w:rsidR="00706444">
        <w:rPr>
          <w:rFonts w:ascii="Verdana" w:hAnsi="Verdana"/>
          <w:sz w:val="20"/>
          <w:lang w:val="en-GB"/>
        </w:rPr>
        <w:t>.</w:t>
      </w:r>
    </w:p>
    <w:p w:rsidR="00FD5425" w:rsidRPr="003A4BD2" w:rsidRDefault="00FD5425" w:rsidP="00FD5425">
      <w:pPr>
        <w:rPr>
          <w:rFonts w:ascii="Verdana" w:hAnsi="Verdana"/>
          <w:sz w:val="20"/>
          <w:lang w:val="en-GB"/>
        </w:rPr>
      </w:pPr>
    </w:p>
    <w:p w:rsidR="0019265B" w:rsidRPr="000B51E1" w:rsidRDefault="00157361" w:rsidP="0019265B">
      <w:pPr>
        <w:pStyle w:val="Normaltindrag"/>
        <w:ind w:left="0"/>
        <w:rPr>
          <w:rFonts w:ascii="Verdana" w:hAnsi="Verdana"/>
          <w:sz w:val="20"/>
          <w:lang w:val="en-GB"/>
        </w:rPr>
      </w:pPr>
      <w:r w:rsidRPr="00157361">
        <w:rPr>
          <w:rFonts w:ascii="Verdana" w:hAnsi="Verdana"/>
          <w:sz w:val="20"/>
          <w:lang w:val="en-GB"/>
        </w:rPr>
        <w:t>T</w:t>
      </w:r>
      <w:r w:rsidR="000B51E1">
        <w:rPr>
          <w:rFonts w:ascii="Verdana" w:hAnsi="Verdana"/>
          <w:sz w:val="20"/>
          <w:lang w:val="en-GB"/>
        </w:rPr>
        <w:t>he basis according to point b. above must</w:t>
      </w:r>
      <w:r w:rsidRPr="00157361">
        <w:rPr>
          <w:rFonts w:ascii="Verdana" w:hAnsi="Verdana"/>
          <w:sz w:val="20"/>
          <w:lang w:val="en-GB"/>
        </w:rPr>
        <w:t xml:space="preserve"> include correction series to be based on the following formula:</w:t>
      </w:r>
    </w:p>
    <w:p w:rsidR="0019265B" w:rsidRPr="000B51E1" w:rsidRDefault="00157361" w:rsidP="0019265B">
      <w:pPr>
        <w:pStyle w:val="Normaltindrag"/>
        <w:ind w:left="0"/>
        <w:rPr>
          <w:lang w:val="en-GB"/>
        </w:rPr>
      </w:pPr>
      <w:r w:rsidRPr="00157361">
        <w:rPr>
          <w:rFonts w:ascii="Verdana" w:hAnsi="Verdana"/>
          <w:sz w:val="20"/>
          <w:lang w:val="en-GB"/>
        </w:rPr>
        <w:lastRenderedPageBreak/>
        <w:t>C = B-A, where</w:t>
      </w:r>
    </w:p>
    <w:p w:rsidR="0019265B" w:rsidRPr="000B51E1" w:rsidRDefault="00157361" w:rsidP="0019265B">
      <w:pPr>
        <w:pStyle w:val="Normaltindrag"/>
        <w:ind w:left="0"/>
        <w:rPr>
          <w:lang w:val="en-GB"/>
        </w:rPr>
      </w:pPr>
      <w:r w:rsidRPr="00157361">
        <w:rPr>
          <w:rFonts w:ascii="Verdana" w:hAnsi="Verdana"/>
          <w:sz w:val="20"/>
          <w:lang w:val="en-GB"/>
        </w:rPr>
        <w:t xml:space="preserve">A = </w:t>
      </w:r>
      <w:r w:rsidRPr="00157361">
        <w:rPr>
          <w:lang w:val="en-GB"/>
        </w:rPr>
        <w:t xml:space="preserve"> </w:t>
      </w:r>
      <w:r w:rsidRPr="00157361">
        <w:rPr>
          <w:rFonts w:ascii="Verdana" w:hAnsi="Verdana"/>
          <w:sz w:val="20"/>
          <w:lang w:val="en-GB"/>
        </w:rPr>
        <w:t>series reported to</w:t>
      </w:r>
      <w:r w:rsidR="0060462F">
        <w:rPr>
          <w:rFonts w:ascii="Verdana" w:hAnsi="Verdana"/>
          <w:sz w:val="20"/>
          <w:lang w:val="en-GB"/>
        </w:rPr>
        <w:t xml:space="preserve"> eSett</w:t>
      </w:r>
      <w:r w:rsidRPr="00157361">
        <w:rPr>
          <w:rFonts w:ascii="Verdana" w:hAnsi="Verdana"/>
          <w:sz w:val="20"/>
          <w:lang w:val="en-GB"/>
        </w:rPr>
        <w:t xml:space="preserve"> a</w:t>
      </w:r>
      <w:r w:rsidR="009A0BC7">
        <w:rPr>
          <w:rFonts w:ascii="Verdana" w:hAnsi="Verdana"/>
          <w:sz w:val="20"/>
          <w:lang w:val="en-GB"/>
        </w:rPr>
        <w:t xml:space="preserve">nd included in the </w:t>
      </w:r>
      <w:r w:rsidR="00133995">
        <w:rPr>
          <w:rFonts w:ascii="Verdana" w:hAnsi="Verdana"/>
          <w:sz w:val="20"/>
          <w:lang w:val="en-GB"/>
        </w:rPr>
        <w:t>im</w:t>
      </w:r>
      <w:r w:rsidR="009A0BC7">
        <w:rPr>
          <w:rFonts w:ascii="Verdana" w:hAnsi="Verdana"/>
          <w:sz w:val="20"/>
          <w:lang w:val="en-GB"/>
        </w:rPr>
        <w:t>balance settlement</w:t>
      </w:r>
      <w:r w:rsidRPr="00157361">
        <w:rPr>
          <w:rFonts w:ascii="Verdana" w:hAnsi="Verdana"/>
          <w:sz w:val="20"/>
          <w:lang w:val="en-GB"/>
        </w:rPr>
        <w:t xml:space="preserve"> (closed 13 days after the delivery day)</w:t>
      </w:r>
    </w:p>
    <w:p w:rsidR="002B04F1" w:rsidRPr="009A0BC7" w:rsidRDefault="00157361" w:rsidP="0019265B">
      <w:pPr>
        <w:pStyle w:val="Normaltindrag"/>
        <w:ind w:left="0"/>
        <w:rPr>
          <w:rFonts w:ascii="Verdana" w:hAnsi="Verdana"/>
          <w:sz w:val="20"/>
          <w:lang w:val="en-GB"/>
        </w:rPr>
      </w:pPr>
      <w:r w:rsidRPr="00157361">
        <w:rPr>
          <w:rFonts w:ascii="Verdana" w:hAnsi="Verdana"/>
          <w:sz w:val="20"/>
          <w:lang w:val="en-GB"/>
        </w:rPr>
        <w:t xml:space="preserve">B = </w:t>
      </w:r>
      <w:r w:rsidRPr="00157361">
        <w:rPr>
          <w:lang w:val="en-GB"/>
        </w:rPr>
        <w:t xml:space="preserve"> </w:t>
      </w:r>
      <w:r w:rsidR="009A0BC7">
        <w:rPr>
          <w:rFonts w:ascii="Verdana" w:hAnsi="Verdana"/>
          <w:sz w:val="20"/>
          <w:lang w:val="en-GB"/>
        </w:rPr>
        <w:t>series according to</w:t>
      </w:r>
      <w:r w:rsidRPr="00157361">
        <w:rPr>
          <w:rFonts w:ascii="Verdana" w:hAnsi="Verdana"/>
          <w:sz w:val="20"/>
          <w:lang w:val="en-GB"/>
        </w:rPr>
        <w:t xml:space="preserve"> A </w:t>
      </w:r>
      <w:r w:rsidR="009A0BC7">
        <w:rPr>
          <w:rFonts w:ascii="Verdana" w:hAnsi="Verdana"/>
          <w:sz w:val="20"/>
          <w:lang w:val="en-GB"/>
        </w:rPr>
        <w:t>containing the measurements</w:t>
      </w:r>
      <w:r w:rsidRPr="00157361">
        <w:rPr>
          <w:rFonts w:ascii="Verdana" w:hAnsi="Verdana"/>
          <w:sz w:val="20"/>
          <w:lang w:val="en-GB"/>
        </w:rPr>
        <w:t xml:space="preserve"> that have been updated during t</w:t>
      </w:r>
      <w:r w:rsidR="009A0BC7">
        <w:rPr>
          <w:rFonts w:ascii="Verdana" w:hAnsi="Verdana"/>
          <w:sz w:val="20"/>
          <w:lang w:val="en-GB"/>
        </w:rPr>
        <w:t>he correction period (all measurements must</w:t>
      </w:r>
      <w:r w:rsidRPr="00157361">
        <w:rPr>
          <w:rFonts w:ascii="Verdana" w:hAnsi="Verdana"/>
          <w:sz w:val="20"/>
          <w:lang w:val="en-GB"/>
        </w:rPr>
        <w:t xml:space="preserve"> be included regardless of whether they were updated or not)</w:t>
      </w:r>
    </w:p>
    <w:p w:rsidR="0019265B" w:rsidRPr="009A0BC7" w:rsidRDefault="00157361" w:rsidP="0019265B">
      <w:pPr>
        <w:pStyle w:val="Normaltindrag"/>
        <w:ind w:left="0"/>
        <w:rPr>
          <w:lang w:val="en-GB"/>
        </w:rPr>
      </w:pPr>
      <w:r w:rsidRPr="00157361">
        <w:rPr>
          <w:rFonts w:ascii="Verdana" w:hAnsi="Verdana"/>
          <w:sz w:val="20"/>
          <w:lang w:val="en-GB"/>
        </w:rPr>
        <w:t xml:space="preserve">C = </w:t>
      </w:r>
      <w:r w:rsidRPr="00157361">
        <w:rPr>
          <w:lang w:val="en-GB"/>
        </w:rPr>
        <w:t xml:space="preserve"> </w:t>
      </w:r>
      <w:r w:rsidRPr="00157361">
        <w:rPr>
          <w:rFonts w:ascii="Verdana" w:hAnsi="Verdana"/>
          <w:sz w:val="20"/>
          <w:lang w:val="en-GB"/>
        </w:rPr>
        <w:t>correction series fo</w:t>
      </w:r>
      <w:r w:rsidR="009A0BC7">
        <w:rPr>
          <w:rFonts w:ascii="Verdana" w:hAnsi="Verdana"/>
          <w:sz w:val="20"/>
          <w:lang w:val="en-GB"/>
        </w:rPr>
        <w:t xml:space="preserve">r the </w:t>
      </w:r>
      <w:r w:rsidRPr="00157361">
        <w:rPr>
          <w:rFonts w:ascii="Verdana" w:hAnsi="Verdana"/>
          <w:sz w:val="20"/>
          <w:lang w:val="en-GB"/>
        </w:rPr>
        <w:t>correction period</w:t>
      </w:r>
    </w:p>
    <w:p w:rsidR="00370C96" w:rsidRPr="009A0BC7" w:rsidRDefault="00370C96" w:rsidP="00C35D2D">
      <w:pPr>
        <w:rPr>
          <w:rFonts w:ascii="Verdana" w:hAnsi="Verdana"/>
          <w:sz w:val="20"/>
          <w:lang w:val="en-GB"/>
        </w:rPr>
      </w:pPr>
    </w:p>
    <w:p w:rsidR="00C35D2D" w:rsidRPr="009A0BC7" w:rsidRDefault="009A0BC7" w:rsidP="00C35D2D">
      <w:pPr>
        <w:rPr>
          <w:rFonts w:ascii="Verdana" w:hAnsi="Verdana"/>
          <w:sz w:val="20"/>
          <w:lang w:val="en-GB"/>
        </w:rPr>
      </w:pPr>
      <w:r>
        <w:rPr>
          <w:rFonts w:ascii="Verdana" w:hAnsi="Verdana"/>
          <w:sz w:val="20"/>
          <w:lang w:val="en-GB"/>
        </w:rPr>
        <w:t>The basis must</w:t>
      </w:r>
      <w:r w:rsidR="00157361" w:rsidRPr="00157361">
        <w:rPr>
          <w:rFonts w:ascii="Verdana" w:hAnsi="Verdana"/>
          <w:sz w:val="20"/>
          <w:lang w:val="en-GB"/>
        </w:rPr>
        <w:t xml:space="preserve"> be repor</w:t>
      </w:r>
      <w:r>
        <w:rPr>
          <w:rFonts w:ascii="Verdana" w:hAnsi="Verdana"/>
          <w:sz w:val="20"/>
          <w:lang w:val="en-GB"/>
        </w:rPr>
        <w:t xml:space="preserve">ted in Excel format or </w:t>
      </w:r>
      <w:r w:rsidR="0029328F">
        <w:rPr>
          <w:rFonts w:ascii="Verdana" w:hAnsi="Verdana"/>
          <w:sz w:val="20"/>
          <w:lang w:val="en-GB"/>
        </w:rPr>
        <w:t>in an</w:t>
      </w:r>
      <w:r>
        <w:rPr>
          <w:rFonts w:ascii="Verdana" w:hAnsi="Verdana"/>
          <w:sz w:val="20"/>
          <w:lang w:val="en-GB"/>
        </w:rPr>
        <w:t>other</w:t>
      </w:r>
      <w:r w:rsidR="0029328F">
        <w:rPr>
          <w:rFonts w:ascii="Verdana" w:hAnsi="Verdana"/>
          <w:sz w:val="20"/>
          <w:lang w:val="en-GB"/>
        </w:rPr>
        <w:t xml:space="preserve"> way</w:t>
      </w:r>
      <w:r w:rsidR="00157361" w:rsidRPr="00157361">
        <w:rPr>
          <w:rFonts w:ascii="Verdana" w:hAnsi="Verdana"/>
          <w:sz w:val="20"/>
          <w:lang w:val="en-GB"/>
        </w:rPr>
        <w:t xml:space="preserve"> agreed by the par</w:t>
      </w:r>
      <w:r>
        <w:rPr>
          <w:rFonts w:ascii="Verdana" w:hAnsi="Verdana"/>
          <w:sz w:val="20"/>
          <w:lang w:val="en-GB"/>
        </w:rPr>
        <w:t>ties. The basis</w:t>
      </w:r>
      <w:r w:rsidR="00157361" w:rsidRPr="00157361">
        <w:rPr>
          <w:rFonts w:ascii="Verdana" w:hAnsi="Verdana"/>
          <w:sz w:val="20"/>
          <w:lang w:val="en-GB"/>
        </w:rPr>
        <w:t xml:space="preserve"> must be specified per </w:t>
      </w:r>
      <w:r w:rsidR="00677931">
        <w:rPr>
          <w:rFonts w:ascii="Verdana" w:hAnsi="Verdana"/>
          <w:sz w:val="20"/>
          <w:lang w:val="en-GB"/>
        </w:rPr>
        <w:t>retailer</w:t>
      </w:r>
      <w:r>
        <w:rPr>
          <w:rFonts w:ascii="Verdana" w:hAnsi="Verdana"/>
          <w:sz w:val="20"/>
          <w:lang w:val="en-GB"/>
        </w:rPr>
        <w:t xml:space="preserve">, </w:t>
      </w:r>
      <w:r w:rsidR="00952611">
        <w:rPr>
          <w:rFonts w:ascii="Verdana" w:hAnsi="Verdana"/>
          <w:sz w:val="20"/>
          <w:lang w:val="en-GB"/>
        </w:rPr>
        <w:t>market balance</w:t>
      </w:r>
      <w:r w:rsidR="00157361" w:rsidRPr="00157361">
        <w:rPr>
          <w:rFonts w:ascii="Verdana" w:hAnsi="Verdana"/>
          <w:sz w:val="20"/>
          <w:lang w:val="en-GB"/>
        </w:rPr>
        <w:t xml:space="preserve"> area, network </w:t>
      </w:r>
      <w:r>
        <w:rPr>
          <w:rFonts w:ascii="Verdana" w:hAnsi="Verdana"/>
          <w:sz w:val="20"/>
          <w:lang w:val="en-GB"/>
        </w:rPr>
        <w:t xml:space="preserve">area and </w:t>
      </w:r>
      <w:r w:rsidR="00157361" w:rsidRPr="00157361">
        <w:rPr>
          <w:rFonts w:ascii="Verdana" w:hAnsi="Verdana"/>
          <w:sz w:val="20"/>
          <w:lang w:val="en-GB"/>
        </w:rPr>
        <w:t>energy</w:t>
      </w:r>
      <w:r>
        <w:rPr>
          <w:rFonts w:ascii="Verdana" w:hAnsi="Verdana"/>
          <w:sz w:val="20"/>
          <w:lang w:val="en-GB"/>
        </w:rPr>
        <w:t xml:space="preserve"> type</w:t>
      </w:r>
      <w:r w:rsidR="00157361" w:rsidRPr="00157361">
        <w:rPr>
          <w:rFonts w:ascii="Verdana" w:hAnsi="Verdana"/>
          <w:sz w:val="20"/>
          <w:lang w:val="en-GB"/>
        </w:rPr>
        <w:t>. P</w:t>
      </w:r>
      <w:r>
        <w:rPr>
          <w:rFonts w:ascii="Verdana" w:hAnsi="Verdana"/>
          <w:sz w:val="20"/>
          <w:lang w:val="en-GB"/>
        </w:rPr>
        <w:t>roduction and consumption must be separated in the basis</w:t>
      </w:r>
      <w:r w:rsidR="00157361" w:rsidRPr="00157361">
        <w:rPr>
          <w:rFonts w:ascii="Verdana" w:hAnsi="Verdana"/>
          <w:sz w:val="20"/>
          <w:lang w:val="en-GB"/>
        </w:rPr>
        <w:t>.</w:t>
      </w:r>
    </w:p>
    <w:p w:rsidR="00C35D2D" w:rsidRPr="009A0BC7" w:rsidRDefault="00C35D2D" w:rsidP="00C35D2D">
      <w:pPr>
        <w:rPr>
          <w:rFonts w:ascii="Verdana" w:hAnsi="Verdana"/>
          <w:sz w:val="20"/>
          <w:lang w:val="en-GB"/>
        </w:rPr>
      </w:pPr>
    </w:p>
    <w:p w:rsidR="00C35D2D" w:rsidRPr="009A0BC7" w:rsidRDefault="00157361" w:rsidP="00C35D2D">
      <w:pPr>
        <w:rPr>
          <w:rFonts w:ascii="Verdana" w:hAnsi="Verdana"/>
          <w:sz w:val="20"/>
          <w:lang w:val="en-GB"/>
        </w:rPr>
      </w:pPr>
      <w:r w:rsidRPr="00157361">
        <w:rPr>
          <w:lang w:val="en-GB"/>
        </w:rPr>
        <w:t xml:space="preserve"> </w:t>
      </w:r>
      <w:r w:rsidRPr="00157361">
        <w:rPr>
          <w:rFonts w:ascii="Verdana" w:hAnsi="Verdana"/>
          <w:sz w:val="20"/>
          <w:lang w:val="en-GB"/>
        </w:rPr>
        <w:t>The correction</w:t>
      </w:r>
      <w:r w:rsidR="009A0BC7">
        <w:rPr>
          <w:rFonts w:ascii="Verdana" w:hAnsi="Verdana"/>
          <w:sz w:val="20"/>
          <w:lang w:val="en-GB"/>
        </w:rPr>
        <w:t>s</w:t>
      </w:r>
      <w:r w:rsidRPr="00157361">
        <w:rPr>
          <w:rFonts w:ascii="Verdana" w:hAnsi="Verdana"/>
          <w:sz w:val="20"/>
          <w:lang w:val="en-GB"/>
        </w:rPr>
        <w:t xml:space="preserve"> must be made every six months with a lag of a quarter:</w:t>
      </w:r>
      <w:r w:rsidRPr="00157361">
        <w:rPr>
          <w:rFonts w:ascii="Verdana" w:hAnsi="Verdana"/>
          <w:sz w:val="20"/>
          <w:lang w:val="en-GB"/>
        </w:rPr>
        <w:br/>
      </w:r>
    </w:p>
    <w:p w:rsidR="00C35D2D" w:rsidRPr="00300EA4" w:rsidRDefault="00157361" w:rsidP="00BB1914">
      <w:pPr>
        <w:pStyle w:val="Liststycke"/>
        <w:numPr>
          <w:ilvl w:val="0"/>
          <w:numId w:val="12"/>
        </w:numPr>
        <w:rPr>
          <w:rFonts w:ascii="Verdana" w:hAnsi="Verdana"/>
          <w:sz w:val="20"/>
          <w:lang w:val="en-GB"/>
        </w:rPr>
      </w:pPr>
      <w:r w:rsidRPr="00157361">
        <w:rPr>
          <w:rFonts w:ascii="Verdana" w:hAnsi="Verdana"/>
          <w:sz w:val="20"/>
          <w:lang w:val="en-GB"/>
        </w:rPr>
        <w:t>In October errors relating t</w:t>
      </w:r>
      <w:r w:rsidR="00300EA4">
        <w:rPr>
          <w:rFonts w:ascii="Verdana" w:hAnsi="Verdana"/>
          <w:sz w:val="20"/>
          <w:lang w:val="en-GB"/>
        </w:rPr>
        <w:t>o Q1 and Q2 are corrected</w:t>
      </w:r>
    </w:p>
    <w:p w:rsidR="00F138F7" w:rsidRPr="00300EA4" w:rsidRDefault="00157361" w:rsidP="00BB1914">
      <w:pPr>
        <w:pStyle w:val="Liststycke"/>
        <w:numPr>
          <w:ilvl w:val="0"/>
          <w:numId w:val="12"/>
        </w:numPr>
        <w:rPr>
          <w:rFonts w:ascii="Verdana" w:hAnsi="Verdana"/>
          <w:sz w:val="20"/>
          <w:lang w:val="en-GB"/>
        </w:rPr>
      </w:pPr>
      <w:r w:rsidRPr="00157361">
        <w:rPr>
          <w:rFonts w:ascii="Verdana" w:hAnsi="Verdana"/>
          <w:sz w:val="20"/>
          <w:lang w:val="en-GB"/>
        </w:rPr>
        <w:t>In April errors relating t</w:t>
      </w:r>
      <w:r w:rsidR="00300EA4">
        <w:rPr>
          <w:rFonts w:ascii="Verdana" w:hAnsi="Verdana"/>
          <w:sz w:val="20"/>
          <w:lang w:val="en-GB"/>
        </w:rPr>
        <w:t>o Q3 and Q4 are corrected</w:t>
      </w:r>
    </w:p>
    <w:p w:rsidR="00F138F7" w:rsidRPr="00300EA4" w:rsidRDefault="00F138F7" w:rsidP="006802AA">
      <w:pPr>
        <w:rPr>
          <w:rFonts w:ascii="Verdana" w:hAnsi="Verdana"/>
          <w:sz w:val="20"/>
          <w:lang w:val="en-GB"/>
        </w:rPr>
      </w:pPr>
    </w:p>
    <w:p w:rsidR="00E30024" w:rsidRPr="00300EA4" w:rsidRDefault="00157361" w:rsidP="006802AA">
      <w:pPr>
        <w:rPr>
          <w:rFonts w:ascii="Verdana" w:hAnsi="Verdana"/>
          <w:sz w:val="20"/>
          <w:lang w:val="en-GB"/>
        </w:rPr>
      </w:pPr>
      <w:r w:rsidRPr="00157361">
        <w:rPr>
          <w:rFonts w:ascii="Verdana" w:hAnsi="Verdana"/>
          <w:sz w:val="20"/>
          <w:lang w:val="en-GB"/>
        </w:rPr>
        <w:t xml:space="preserve">Q1 and Q2 2017, </w:t>
      </w:r>
      <w:r w:rsidR="00300EA4">
        <w:rPr>
          <w:rFonts w:ascii="Verdana" w:hAnsi="Verdana"/>
          <w:sz w:val="20"/>
          <w:lang w:val="en-GB"/>
        </w:rPr>
        <w:t xml:space="preserve">are </w:t>
      </w:r>
      <w:r w:rsidRPr="00157361">
        <w:rPr>
          <w:rFonts w:ascii="Verdana" w:hAnsi="Verdana"/>
          <w:sz w:val="20"/>
          <w:lang w:val="en-GB"/>
        </w:rPr>
        <w:t>thus corrected in October 2017. Error</w:t>
      </w:r>
      <w:r w:rsidR="00300EA4">
        <w:rPr>
          <w:rFonts w:ascii="Verdana" w:hAnsi="Verdana"/>
          <w:sz w:val="20"/>
          <w:lang w:val="en-GB"/>
        </w:rPr>
        <w:t>s</w:t>
      </w:r>
      <w:r w:rsidRPr="00157361">
        <w:rPr>
          <w:rFonts w:ascii="Verdana" w:hAnsi="Verdana"/>
          <w:sz w:val="20"/>
          <w:lang w:val="en-GB"/>
        </w:rPr>
        <w:t xml:space="preserve"> relating to older period</w:t>
      </w:r>
      <w:r w:rsidR="00300EA4">
        <w:rPr>
          <w:rFonts w:ascii="Verdana" w:hAnsi="Verdana"/>
          <w:sz w:val="20"/>
          <w:lang w:val="en-GB"/>
        </w:rPr>
        <w:t xml:space="preserve">s than </w:t>
      </w:r>
      <w:r w:rsidRPr="00157361">
        <w:rPr>
          <w:rFonts w:ascii="Verdana" w:hAnsi="Verdana"/>
          <w:sz w:val="20"/>
          <w:lang w:val="en-GB"/>
        </w:rPr>
        <w:t>Q1 and Q2 2017, are not</w:t>
      </w:r>
      <w:r w:rsidR="00300EA4">
        <w:rPr>
          <w:rFonts w:ascii="Verdana" w:hAnsi="Verdana"/>
          <w:sz w:val="20"/>
          <w:lang w:val="en-GB"/>
        </w:rPr>
        <w:t xml:space="preserve"> to be</w:t>
      </w:r>
      <w:r w:rsidRPr="00157361">
        <w:rPr>
          <w:rFonts w:ascii="Verdana" w:hAnsi="Verdana"/>
          <w:sz w:val="20"/>
          <w:lang w:val="en-GB"/>
        </w:rPr>
        <w:t xml:space="preserve"> include</w:t>
      </w:r>
      <w:r w:rsidR="00300EA4">
        <w:rPr>
          <w:rFonts w:ascii="Verdana" w:hAnsi="Verdana"/>
          <w:sz w:val="20"/>
          <w:lang w:val="en-GB"/>
        </w:rPr>
        <w:t>d in this correction, but must</w:t>
      </w:r>
      <w:r w:rsidRPr="00157361">
        <w:rPr>
          <w:rFonts w:ascii="Verdana" w:hAnsi="Verdana"/>
          <w:sz w:val="20"/>
          <w:lang w:val="en-GB"/>
        </w:rPr>
        <w:t xml:space="preserve"> be handled in accordance with the ordinary method.</w:t>
      </w:r>
    </w:p>
    <w:p w:rsidR="00300EA4" w:rsidRPr="00FD4EE6" w:rsidRDefault="00300EA4" w:rsidP="006802AA">
      <w:pPr>
        <w:rPr>
          <w:rFonts w:ascii="Verdana" w:hAnsi="Verdana"/>
          <w:sz w:val="20"/>
          <w:lang w:val="en-GB"/>
        </w:rPr>
      </w:pPr>
    </w:p>
    <w:p w:rsidR="00300EA4" w:rsidRPr="00300EA4" w:rsidRDefault="00157361" w:rsidP="006802AA">
      <w:pPr>
        <w:rPr>
          <w:rFonts w:ascii="Verdana" w:hAnsi="Verdana"/>
          <w:sz w:val="20"/>
          <w:lang w:val="en-GB"/>
        </w:rPr>
      </w:pPr>
      <w:r w:rsidRPr="00157361">
        <w:rPr>
          <w:rFonts w:ascii="Verdana" w:hAnsi="Verdana"/>
          <w:sz w:val="20"/>
          <w:lang w:val="en-GB"/>
        </w:rPr>
        <w:t xml:space="preserve">Example: In the event you discover errors relating to Q4 2016 and Q1 2017 then Q4 2016 </w:t>
      </w:r>
      <w:r w:rsidR="00300EA4">
        <w:rPr>
          <w:rFonts w:ascii="Verdana" w:hAnsi="Verdana"/>
          <w:sz w:val="20"/>
          <w:lang w:val="en-GB"/>
        </w:rPr>
        <w:t xml:space="preserve">must be </w:t>
      </w:r>
      <w:r w:rsidRPr="00157361">
        <w:rPr>
          <w:rFonts w:ascii="Verdana" w:hAnsi="Verdana"/>
          <w:sz w:val="20"/>
          <w:lang w:val="en-GB"/>
        </w:rPr>
        <w:t>handled separately.</w:t>
      </w:r>
    </w:p>
    <w:p w:rsidR="00300EA4" w:rsidRPr="00FD4EE6" w:rsidRDefault="00300EA4" w:rsidP="006802AA">
      <w:pPr>
        <w:rPr>
          <w:rFonts w:ascii="Verdana" w:hAnsi="Verdana"/>
          <w:sz w:val="20"/>
          <w:lang w:val="en-GB"/>
        </w:rPr>
      </w:pPr>
    </w:p>
    <w:p w:rsidR="00300EA4" w:rsidRPr="00300EA4" w:rsidRDefault="00157361" w:rsidP="006802AA">
      <w:pPr>
        <w:rPr>
          <w:rFonts w:ascii="Verdana" w:hAnsi="Verdana"/>
          <w:sz w:val="20"/>
          <w:lang w:val="en-GB"/>
        </w:rPr>
      </w:pPr>
      <w:r w:rsidRPr="00157361">
        <w:rPr>
          <w:rFonts w:ascii="Verdana" w:hAnsi="Verdana"/>
          <w:sz w:val="20"/>
          <w:lang w:val="en-GB"/>
        </w:rPr>
        <w:t>T</w:t>
      </w:r>
      <w:r w:rsidR="00300EA4">
        <w:rPr>
          <w:rFonts w:ascii="Verdana" w:hAnsi="Verdana"/>
          <w:sz w:val="20"/>
          <w:lang w:val="en-GB"/>
        </w:rPr>
        <w:t xml:space="preserve">he </w:t>
      </w:r>
      <w:r w:rsidR="00677931">
        <w:rPr>
          <w:rFonts w:ascii="Verdana" w:hAnsi="Verdana"/>
          <w:sz w:val="20"/>
          <w:lang w:val="en-GB"/>
        </w:rPr>
        <w:t>retailer</w:t>
      </w:r>
      <w:r w:rsidR="00300EA4">
        <w:rPr>
          <w:rFonts w:ascii="Verdana" w:hAnsi="Verdana"/>
          <w:sz w:val="20"/>
          <w:lang w:val="en-GB"/>
        </w:rPr>
        <w:t xml:space="preserve"> which is</w:t>
      </w:r>
      <w:r w:rsidRPr="00157361">
        <w:rPr>
          <w:rFonts w:ascii="Verdana" w:hAnsi="Verdana"/>
          <w:sz w:val="20"/>
          <w:lang w:val="en-GB"/>
        </w:rPr>
        <w:t xml:space="preserve"> responsible for </w:t>
      </w:r>
      <w:r w:rsidR="00811479">
        <w:rPr>
          <w:rFonts w:ascii="Verdana" w:hAnsi="Verdana"/>
          <w:sz w:val="20"/>
          <w:lang w:val="en-GB"/>
        </w:rPr>
        <w:t>grid</w:t>
      </w:r>
      <w:r w:rsidRPr="00157361">
        <w:rPr>
          <w:rFonts w:ascii="Verdana" w:hAnsi="Verdana"/>
          <w:sz w:val="20"/>
          <w:lang w:val="en-GB"/>
        </w:rPr>
        <w:t xml:space="preserve"> losses will correct aga</w:t>
      </w:r>
      <w:r w:rsidR="00300EA4">
        <w:rPr>
          <w:rFonts w:ascii="Verdana" w:hAnsi="Verdana"/>
          <w:sz w:val="20"/>
          <w:lang w:val="en-GB"/>
        </w:rPr>
        <w:t xml:space="preserve">inst other </w:t>
      </w:r>
      <w:r w:rsidR="00A42A51">
        <w:rPr>
          <w:rFonts w:ascii="Verdana" w:hAnsi="Verdana"/>
          <w:sz w:val="20"/>
          <w:lang w:val="en-GB"/>
        </w:rPr>
        <w:t>retailers</w:t>
      </w:r>
      <w:r w:rsidRPr="00157361">
        <w:rPr>
          <w:rFonts w:ascii="Verdana" w:hAnsi="Verdana"/>
          <w:sz w:val="20"/>
          <w:lang w:val="en-GB"/>
        </w:rPr>
        <w:t>.</w:t>
      </w:r>
    </w:p>
    <w:p w:rsidR="00473B22" w:rsidRPr="00300EA4" w:rsidRDefault="00473B22" w:rsidP="006802AA">
      <w:pPr>
        <w:rPr>
          <w:rFonts w:ascii="Verdana" w:hAnsi="Verdana"/>
          <w:sz w:val="20"/>
          <w:lang w:val="en-GB"/>
        </w:rPr>
      </w:pPr>
    </w:p>
    <w:p w:rsidR="00473B22" w:rsidRPr="00300EA4" w:rsidRDefault="00D320A4" w:rsidP="006802AA">
      <w:pPr>
        <w:rPr>
          <w:rFonts w:ascii="Verdana" w:hAnsi="Verdana"/>
          <w:sz w:val="20"/>
          <w:lang w:val="en-GB"/>
        </w:rPr>
      </w:pPr>
      <w:r>
        <w:rPr>
          <w:rFonts w:ascii="Verdana" w:hAnsi="Verdana"/>
          <w:sz w:val="20"/>
          <w:lang w:val="en-GB"/>
        </w:rPr>
        <w:t>Regarding l</w:t>
      </w:r>
      <w:r w:rsidR="00157361" w:rsidRPr="00157361">
        <w:rPr>
          <w:rFonts w:ascii="Verdana" w:hAnsi="Verdana"/>
          <w:sz w:val="20"/>
          <w:lang w:val="en-GB"/>
        </w:rPr>
        <w:t>arge deviations</w:t>
      </w:r>
      <w:r>
        <w:rPr>
          <w:rFonts w:ascii="Verdana" w:hAnsi="Verdana"/>
          <w:sz w:val="20"/>
          <w:lang w:val="en-GB"/>
        </w:rPr>
        <w:t>, the market participant who shall receive compensation</w:t>
      </w:r>
      <w:r w:rsidR="009B0AE5">
        <w:rPr>
          <w:rFonts w:ascii="Verdana" w:hAnsi="Verdana"/>
          <w:sz w:val="20"/>
          <w:lang w:val="en-GB"/>
        </w:rPr>
        <w:t xml:space="preserve"> determine</w:t>
      </w:r>
      <w:r>
        <w:rPr>
          <w:rFonts w:ascii="Verdana" w:hAnsi="Verdana"/>
          <w:sz w:val="20"/>
          <w:lang w:val="en-GB"/>
        </w:rPr>
        <w:t>s</w:t>
      </w:r>
      <w:r w:rsidR="00157361" w:rsidRPr="00157361">
        <w:rPr>
          <w:rFonts w:ascii="Verdana" w:hAnsi="Verdana"/>
          <w:sz w:val="20"/>
          <w:lang w:val="en-GB"/>
        </w:rPr>
        <w:t xml:space="preserve"> if the dev</w:t>
      </w:r>
      <w:r w:rsidR="009B0AE5">
        <w:rPr>
          <w:rFonts w:ascii="Verdana" w:hAnsi="Verdana"/>
          <w:sz w:val="20"/>
          <w:lang w:val="en-GB"/>
        </w:rPr>
        <w:t>iation is so large that you can</w:t>
      </w:r>
      <w:r w:rsidR="00157361" w:rsidRPr="00157361">
        <w:rPr>
          <w:rFonts w:ascii="Verdana" w:hAnsi="Verdana"/>
          <w:sz w:val="20"/>
          <w:lang w:val="en-GB"/>
        </w:rPr>
        <w:t>not wait for the simplified co</w:t>
      </w:r>
      <w:r w:rsidR="009B0AE5">
        <w:rPr>
          <w:rFonts w:ascii="Verdana" w:hAnsi="Verdana"/>
          <w:sz w:val="20"/>
          <w:lang w:val="en-GB"/>
        </w:rPr>
        <w:t xml:space="preserve">rrection. In that case, </w:t>
      </w:r>
      <w:r>
        <w:rPr>
          <w:rFonts w:ascii="Verdana" w:hAnsi="Verdana"/>
          <w:sz w:val="20"/>
          <w:lang w:val="en-GB"/>
        </w:rPr>
        <w:t>the deviation</w:t>
      </w:r>
      <w:r w:rsidR="009B0AE5">
        <w:rPr>
          <w:rFonts w:ascii="Verdana" w:hAnsi="Verdana"/>
          <w:sz w:val="20"/>
          <w:lang w:val="en-GB"/>
        </w:rPr>
        <w:t xml:space="preserve"> is to</w:t>
      </w:r>
      <w:r w:rsidR="00157361" w:rsidRPr="00157361">
        <w:rPr>
          <w:rFonts w:ascii="Verdana" w:hAnsi="Verdana"/>
          <w:sz w:val="20"/>
          <w:lang w:val="en-GB"/>
        </w:rPr>
        <w:t xml:space="preserve"> be </w:t>
      </w:r>
      <w:r>
        <w:rPr>
          <w:rFonts w:ascii="Verdana" w:hAnsi="Verdana"/>
          <w:sz w:val="20"/>
          <w:lang w:val="en-GB"/>
        </w:rPr>
        <w:t>corrected earlier in accordance with the ordinary method</w:t>
      </w:r>
      <w:r w:rsidR="00157361" w:rsidRPr="00157361">
        <w:rPr>
          <w:rFonts w:ascii="Verdana" w:hAnsi="Verdana"/>
          <w:sz w:val="20"/>
          <w:lang w:val="en-GB"/>
        </w:rPr>
        <w:t>.</w:t>
      </w:r>
    </w:p>
    <w:p w:rsidR="00E44AC2" w:rsidRPr="00300EA4" w:rsidRDefault="00E44AC2" w:rsidP="006802AA">
      <w:pPr>
        <w:rPr>
          <w:rFonts w:ascii="Verdana" w:hAnsi="Verdana"/>
          <w:sz w:val="20"/>
          <w:lang w:val="en-GB"/>
        </w:rPr>
      </w:pPr>
    </w:p>
    <w:p w:rsidR="00C8023E" w:rsidRPr="009B0AE5" w:rsidRDefault="009B0AE5" w:rsidP="006802AA">
      <w:pPr>
        <w:pStyle w:val="Normaltindrag"/>
        <w:ind w:left="0" w:right="-284"/>
        <w:rPr>
          <w:rFonts w:ascii="Verdana" w:hAnsi="Verdana"/>
          <w:sz w:val="20"/>
          <w:lang w:val="en-GB"/>
        </w:rPr>
      </w:pPr>
      <w:r>
        <w:rPr>
          <w:rFonts w:ascii="Verdana" w:hAnsi="Verdana"/>
          <w:sz w:val="20"/>
          <w:lang w:val="en-GB"/>
        </w:rPr>
        <w:t>A</w:t>
      </w:r>
      <w:r w:rsidR="00157361" w:rsidRPr="00157361">
        <w:rPr>
          <w:rFonts w:ascii="Verdana" w:hAnsi="Verdana"/>
          <w:sz w:val="20"/>
          <w:lang w:val="en-GB"/>
        </w:rPr>
        <w:t xml:space="preserve">fter </w:t>
      </w:r>
      <w:r w:rsidRPr="009B0AE5">
        <w:rPr>
          <w:rFonts w:ascii="Verdana" w:hAnsi="Verdana"/>
          <w:sz w:val="20"/>
          <w:lang w:val="en-GB"/>
        </w:rPr>
        <w:t xml:space="preserve">eSetts </w:t>
      </w:r>
      <w:r>
        <w:rPr>
          <w:rFonts w:ascii="Verdana" w:hAnsi="Verdana"/>
          <w:sz w:val="20"/>
          <w:lang w:val="en-GB"/>
        </w:rPr>
        <w:t>closure</w:t>
      </w:r>
      <w:r w:rsidR="00157361" w:rsidRPr="00157361">
        <w:rPr>
          <w:rFonts w:ascii="Verdana" w:hAnsi="Verdana"/>
          <w:sz w:val="20"/>
          <w:lang w:val="en-GB"/>
        </w:rPr>
        <w:t xml:space="preserve"> of the </w:t>
      </w:r>
      <w:r w:rsidR="00133995">
        <w:rPr>
          <w:rFonts w:ascii="Verdana" w:hAnsi="Verdana"/>
          <w:sz w:val="20"/>
          <w:lang w:val="en-GB"/>
        </w:rPr>
        <w:t>im</w:t>
      </w:r>
      <w:r w:rsidR="00157361" w:rsidRPr="00157361">
        <w:rPr>
          <w:rFonts w:ascii="Verdana" w:hAnsi="Verdana"/>
          <w:sz w:val="20"/>
          <w:lang w:val="en-GB"/>
        </w:rPr>
        <w:t>balance settlement</w:t>
      </w:r>
      <w:r>
        <w:rPr>
          <w:rFonts w:ascii="Verdana" w:hAnsi="Verdana"/>
          <w:sz w:val="20"/>
          <w:lang w:val="en-GB"/>
        </w:rPr>
        <w:t xml:space="preserve">, the </w:t>
      </w:r>
      <w:r w:rsidR="00811479">
        <w:rPr>
          <w:rFonts w:ascii="Verdana" w:hAnsi="Verdana"/>
          <w:noProof/>
          <w:sz w:val="20"/>
          <w:lang w:val="en-GB"/>
        </w:rPr>
        <w:t>DSO</w:t>
      </w:r>
      <w:r>
        <w:rPr>
          <w:rFonts w:ascii="Verdana" w:hAnsi="Verdana"/>
          <w:sz w:val="20"/>
          <w:lang w:val="en-GB"/>
        </w:rPr>
        <w:t xml:space="preserve"> is to</w:t>
      </w:r>
      <w:r w:rsidR="00157361" w:rsidRPr="00157361">
        <w:rPr>
          <w:rFonts w:ascii="Verdana" w:hAnsi="Verdana"/>
          <w:sz w:val="20"/>
          <w:lang w:val="en-GB"/>
        </w:rPr>
        <w:t xml:space="preserve"> conti</w:t>
      </w:r>
      <w:r>
        <w:rPr>
          <w:rFonts w:ascii="Verdana" w:hAnsi="Verdana"/>
          <w:sz w:val="20"/>
          <w:lang w:val="en-GB"/>
        </w:rPr>
        <w:t>nue to send accurate measurements</w:t>
      </w:r>
      <w:r w:rsidR="00157361" w:rsidRPr="00157361">
        <w:rPr>
          <w:rFonts w:ascii="Verdana" w:hAnsi="Verdana"/>
          <w:sz w:val="20"/>
          <w:lang w:val="en-GB"/>
        </w:rPr>
        <w:t xml:space="preserve"> per </w:t>
      </w:r>
      <w:r w:rsidR="00D726ED">
        <w:rPr>
          <w:rFonts w:ascii="Verdana" w:hAnsi="Verdana"/>
          <w:sz w:val="20"/>
          <w:lang w:val="en-GB"/>
        </w:rPr>
        <w:t>outtake</w:t>
      </w:r>
      <w:r>
        <w:rPr>
          <w:rFonts w:ascii="Verdana" w:hAnsi="Verdana"/>
          <w:sz w:val="20"/>
          <w:lang w:val="en-GB"/>
        </w:rPr>
        <w:t xml:space="preserve"> and </w:t>
      </w:r>
      <w:r w:rsidR="00D726ED">
        <w:rPr>
          <w:rFonts w:ascii="Verdana" w:hAnsi="Verdana"/>
          <w:sz w:val="20"/>
          <w:lang w:val="en-GB"/>
        </w:rPr>
        <w:t>entry</w:t>
      </w:r>
      <w:r>
        <w:rPr>
          <w:rFonts w:ascii="Verdana" w:hAnsi="Verdana"/>
          <w:sz w:val="20"/>
          <w:lang w:val="en-GB"/>
        </w:rPr>
        <w:t xml:space="preserve"> point. However, series reported to eSett </w:t>
      </w:r>
      <w:r w:rsidR="00157361" w:rsidRPr="00157361">
        <w:rPr>
          <w:rFonts w:ascii="Verdana" w:hAnsi="Verdana"/>
          <w:sz w:val="20"/>
          <w:lang w:val="en-GB"/>
        </w:rPr>
        <w:t>may not change after eSett</w:t>
      </w:r>
      <w:r>
        <w:rPr>
          <w:rFonts w:ascii="Verdana" w:hAnsi="Verdana"/>
          <w:sz w:val="20"/>
          <w:lang w:val="en-GB"/>
        </w:rPr>
        <w:t>'s closure</w:t>
      </w:r>
      <w:r w:rsidR="00157361" w:rsidRPr="00157361">
        <w:rPr>
          <w:rFonts w:ascii="Verdana" w:hAnsi="Verdana"/>
          <w:sz w:val="20"/>
          <w:lang w:val="en-GB"/>
        </w:rPr>
        <w:t>.</w:t>
      </w:r>
    </w:p>
    <w:p w:rsidR="00C8023E" w:rsidRPr="00FD4EE6" w:rsidRDefault="00157361" w:rsidP="004436A6">
      <w:pPr>
        <w:pStyle w:val="Rubrik3"/>
      </w:pPr>
      <w:bookmarkStart w:id="16" w:name="_Toc468805673"/>
      <w:r w:rsidRPr="00157361">
        <w:t>3.2.3  Economic regulation</w:t>
      </w:r>
      <w:bookmarkEnd w:id="16"/>
    </w:p>
    <w:p w:rsidR="00253BDB" w:rsidRPr="00E80B62" w:rsidRDefault="00157361" w:rsidP="006802AA">
      <w:pPr>
        <w:pStyle w:val="Normaltindrag"/>
        <w:ind w:left="0"/>
        <w:rPr>
          <w:rFonts w:ascii="Verdana" w:hAnsi="Verdana"/>
          <w:sz w:val="20"/>
          <w:lang w:val="en-GB"/>
        </w:rPr>
      </w:pPr>
      <w:r w:rsidRPr="00157361">
        <w:rPr>
          <w:rFonts w:ascii="Verdana" w:hAnsi="Verdana"/>
          <w:sz w:val="20"/>
          <w:lang w:val="en-GB"/>
        </w:rPr>
        <w:t>Economic regulation must occur in the following way.</w:t>
      </w:r>
    </w:p>
    <w:p w:rsidR="00692031" w:rsidRPr="00FD4EE6" w:rsidRDefault="00157361" w:rsidP="006802AA">
      <w:pPr>
        <w:pStyle w:val="Rubrik4"/>
        <w:rPr>
          <w:rFonts w:ascii="Verdana" w:hAnsi="Verdana"/>
          <w:sz w:val="20"/>
          <w:lang w:val="en-GB"/>
        </w:rPr>
      </w:pPr>
      <w:r w:rsidRPr="00157361">
        <w:rPr>
          <w:rFonts w:ascii="Verdana" w:hAnsi="Verdana"/>
          <w:sz w:val="20"/>
          <w:lang w:val="en-GB"/>
        </w:rPr>
        <w:t>Price</w:t>
      </w:r>
      <w:r w:rsidRPr="00157361">
        <w:rPr>
          <w:rFonts w:ascii="Verdana" w:hAnsi="Verdana"/>
          <w:sz w:val="20"/>
          <w:lang w:val="en-GB"/>
        </w:rPr>
        <w:br/>
      </w:r>
    </w:p>
    <w:p w:rsidR="00440A09" w:rsidRPr="00C141BA" w:rsidRDefault="00157361" w:rsidP="006802AA">
      <w:pPr>
        <w:pStyle w:val="Normaltindrag"/>
        <w:ind w:left="0"/>
        <w:rPr>
          <w:rFonts w:ascii="Verdana" w:hAnsi="Verdana"/>
          <w:sz w:val="20"/>
          <w:lang w:val="en-GB"/>
        </w:rPr>
      </w:pPr>
      <w:r w:rsidRPr="00157361">
        <w:rPr>
          <w:rFonts w:ascii="Verdana" w:hAnsi="Verdana"/>
          <w:sz w:val="20"/>
          <w:lang w:val="en-GB"/>
        </w:rPr>
        <w:t>Hourly spo</w:t>
      </w:r>
      <w:r w:rsidR="00C141BA">
        <w:rPr>
          <w:rFonts w:ascii="Verdana" w:hAnsi="Verdana"/>
          <w:sz w:val="20"/>
          <w:lang w:val="en-GB"/>
        </w:rPr>
        <w:t xml:space="preserve">t price, the current </w:t>
      </w:r>
      <w:r w:rsidR="00EE77E6">
        <w:rPr>
          <w:rFonts w:ascii="Verdana" w:hAnsi="Verdana"/>
          <w:sz w:val="20"/>
          <w:lang w:val="en-GB"/>
        </w:rPr>
        <w:t>market balance</w:t>
      </w:r>
      <w:r w:rsidRPr="00157361">
        <w:rPr>
          <w:rFonts w:ascii="Verdana" w:hAnsi="Verdana"/>
          <w:sz w:val="20"/>
          <w:lang w:val="en-GB"/>
        </w:rPr>
        <w:t xml:space="preserve"> area (Luleå, Sundsvall, Stockholm, Malmo), Nord Pool's listing LULSEK, SUNSEK, STOSEK, MALSEK </w:t>
      </w:r>
      <w:r w:rsidR="00C141BA">
        <w:rPr>
          <w:rFonts w:ascii="Verdana" w:hAnsi="Verdana"/>
          <w:sz w:val="20"/>
          <w:lang w:val="en-GB"/>
        </w:rPr>
        <w:t xml:space="preserve">must </w:t>
      </w:r>
      <w:r w:rsidRPr="00157361">
        <w:rPr>
          <w:rFonts w:ascii="Verdana" w:hAnsi="Verdana"/>
          <w:sz w:val="20"/>
          <w:lang w:val="en-GB"/>
        </w:rPr>
        <w:t>be used to price the amount of energy (consumption or production) to be corrected.</w:t>
      </w:r>
    </w:p>
    <w:p w:rsidR="000105F4" w:rsidRPr="00FD4EE6" w:rsidRDefault="00157361" w:rsidP="006802AA">
      <w:pPr>
        <w:pStyle w:val="Rubrik4"/>
        <w:rPr>
          <w:rFonts w:ascii="Verdana" w:hAnsi="Verdana"/>
          <w:sz w:val="20"/>
          <w:lang w:val="en-GB"/>
        </w:rPr>
      </w:pPr>
      <w:r w:rsidRPr="00157361">
        <w:rPr>
          <w:rFonts w:ascii="Verdana" w:hAnsi="Verdana"/>
          <w:sz w:val="20"/>
          <w:lang w:val="en-GB"/>
        </w:rPr>
        <w:t>Time zone</w:t>
      </w:r>
      <w:r w:rsidRPr="00157361">
        <w:rPr>
          <w:rFonts w:ascii="Verdana" w:hAnsi="Verdana"/>
          <w:sz w:val="20"/>
          <w:lang w:val="en-GB"/>
        </w:rPr>
        <w:br/>
      </w:r>
    </w:p>
    <w:p w:rsidR="000105F4" w:rsidRPr="00C141BA" w:rsidRDefault="00C141BA" w:rsidP="006802AA">
      <w:pPr>
        <w:pStyle w:val="Normaltindrag"/>
        <w:ind w:left="0"/>
        <w:rPr>
          <w:rFonts w:ascii="Verdana" w:hAnsi="Verdana"/>
          <w:sz w:val="20"/>
          <w:lang w:val="en-GB"/>
        </w:rPr>
      </w:pPr>
      <w:r>
        <w:rPr>
          <w:rFonts w:ascii="Verdana" w:hAnsi="Verdana"/>
          <w:sz w:val="20"/>
          <w:lang w:val="en-GB"/>
        </w:rPr>
        <w:t>Correction must</w:t>
      </w:r>
      <w:r w:rsidR="00157361" w:rsidRPr="00157361">
        <w:rPr>
          <w:rFonts w:ascii="Verdana" w:hAnsi="Verdana"/>
          <w:sz w:val="20"/>
          <w:lang w:val="en-GB"/>
        </w:rPr>
        <w:t xml:space="preserve"> be done in the same time zone as </w:t>
      </w:r>
      <w:r>
        <w:rPr>
          <w:rFonts w:ascii="Verdana" w:hAnsi="Verdana"/>
          <w:sz w:val="20"/>
          <w:lang w:val="en-GB"/>
        </w:rPr>
        <w:t>eSett</w:t>
      </w:r>
      <w:r w:rsidR="0060462F">
        <w:rPr>
          <w:rFonts w:ascii="Verdana" w:hAnsi="Verdana"/>
          <w:sz w:val="20"/>
          <w:lang w:val="en-GB"/>
        </w:rPr>
        <w:t>'</w:t>
      </w:r>
      <w:r>
        <w:rPr>
          <w:rFonts w:ascii="Verdana" w:hAnsi="Verdana"/>
          <w:sz w:val="20"/>
          <w:lang w:val="en-GB"/>
        </w:rPr>
        <w:t>s settlement</w:t>
      </w:r>
      <w:r w:rsidR="00157361" w:rsidRPr="00157361">
        <w:rPr>
          <w:rFonts w:ascii="Verdana" w:hAnsi="Verdana"/>
          <w:sz w:val="20"/>
          <w:lang w:val="en-GB"/>
        </w:rPr>
        <w:t xml:space="preserve"> (i</w:t>
      </w:r>
      <w:r>
        <w:rPr>
          <w:rFonts w:ascii="Verdana" w:hAnsi="Verdana"/>
          <w:sz w:val="20"/>
          <w:lang w:val="en-GB"/>
        </w:rPr>
        <w:t>.</w:t>
      </w:r>
      <w:r w:rsidR="00157361" w:rsidRPr="00157361">
        <w:rPr>
          <w:rFonts w:ascii="Verdana" w:hAnsi="Verdana"/>
          <w:sz w:val="20"/>
          <w:lang w:val="en-GB"/>
        </w:rPr>
        <w:t>e</w:t>
      </w:r>
      <w:r>
        <w:rPr>
          <w:rFonts w:ascii="Verdana" w:hAnsi="Verdana"/>
          <w:sz w:val="20"/>
          <w:lang w:val="en-GB"/>
        </w:rPr>
        <w:t>.</w:t>
      </w:r>
      <w:r w:rsidR="00157361" w:rsidRPr="00157361">
        <w:rPr>
          <w:rFonts w:ascii="Verdana" w:hAnsi="Verdana"/>
          <w:sz w:val="20"/>
          <w:lang w:val="en-GB"/>
        </w:rPr>
        <w:t xml:space="preserve"> CET - current time).</w:t>
      </w:r>
    </w:p>
    <w:p w:rsidR="00A753CD" w:rsidRPr="00C141BA" w:rsidRDefault="00157361" w:rsidP="006802AA">
      <w:pPr>
        <w:pStyle w:val="Rubrik4"/>
        <w:rPr>
          <w:rFonts w:ascii="Verdana" w:hAnsi="Verdana"/>
          <w:sz w:val="20"/>
          <w:lang w:val="en-GB"/>
        </w:rPr>
      </w:pPr>
      <w:r w:rsidRPr="00157361">
        <w:rPr>
          <w:rFonts w:ascii="Verdana" w:hAnsi="Verdana"/>
          <w:sz w:val="20"/>
          <w:lang w:val="en-GB"/>
        </w:rPr>
        <w:lastRenderedPageBreak/>
        <w:t>Additions for installations with consumption</w:t>
      </w:r>
      <w:r w:rsidRPr="00157361">
        <w:rPr>
          <w:rFonts w:ascii="Verdana" w:hAnsi="Verdana"/>
          <w:sz w:val="20"/>
          <w:lang w:val="en-GB"/>
        </w:rPr>
        <w:br/>
      </w:r>
    </w:p>
    <w:p w:rsidR="00381524" w:rsidRPr="00381524" w:rsidRDefault="00157361" w:rsidP="00381524">
      <w:pPr>
        <w:pStyle w:val="Normaltindrag"/>
        <w:ind w:left="0"/>
        <w:rPr>
          <w:rFonts w:ascii="Verdana" w:hAnsi="Verdana"/>
          <w:sz w:val="20"/>
          <w:lang w:val="en-GB"/>
        </w:rPr>
      </w:pPr>
      <w:r w:rsidRPr="00381524">
        <w:rPr>
          <w:rFonts w:ascii="Verdana" w:hAnsi="Verdana"/>
          <w:sz w:val="20"/>
          <w:lang w:val="en-GB"/>
        </w:rPr>
        <w:t>In</w:t>
      </w:r>
      <w:r w:rsidR="001F5610" w:rsidRPr="00381524">
        <w:rPr>
          <w:rFonts w:ascii="Verdana" w:hAnsi="Verdana"/>
          <w:sz w:val="20"/>
          <w:lang w:val="en-GB"/>
        </w:rPr>
        <w:t xml:space="preserve"> addition to the spot price a</w:t>
      </w:r>
      <w:r w:rsidRPr="00381524">
        <w:rPr>
          <w:rFonts w:ascii="Verdana" w:hAnsi="Verdana"/>
          <w:sz w:val="20"/>
          <w:lang w:val="en-GB"/>
        </w:rPr>
        <w:t xml:space="preserve"> supplement </w:t>
      </w:r>
      <w:r w:rsidR="001F5610" w:rsidRPr="00381524">
        <w:rPr>
          <w:rFonts w:ascii="Verdana" w:hAnsi="Verdana"/>
          <w:sz w:val="20"/>
          <w:lang w:val="en-GB"/>
        </w:rPr>
        <w:t xml:space="preserve">must be </w:t>
      </w:r>
      <w:r w:rsidRPr="00381524">
        <w:rPr>
          <w:rFonts w:ascii="Verdana" w:hAnsi="Verdana"/>
          <w:sz w:val="20"/>
          <w:lang w:val="en-GB"/>
        </w:rPr>
        <w:t>made for installations with consumption in acco</w:t>
      </w:r>
      <w:r w:rsidR="001F5610" w:rsidRPr="00381524">
        <w:rPr>
          <w:rFonts w:ascii="Verdana" w:hAnsi="Verdana"/>
          <w:sz w:val="20"/>
          <w:lang w:val="en-GB"/>
        </w:rPr>
        <w:t>rdance with the "Bilateral corrections charges</w:t>
      </w:r>
      <w:r w:rsidRPr="00381524">
        <w:rPr>
          <w:rFonts w:ascii="Verdana" w:hAnsi="Verdana"/>
          <w:sz w:val="20"/>
          <w:lang w:val="en-GB"/>
        </w:rPr>
        <w:t>", the "</w:t>
      </w:r>
      <w:r w:rsidR="004C16B0">
        <w:rPr>
          <w:rFonts w:ascii="Verdana" w:hAnsi="Verdana"/>
          <w:sz w:val="20"/>
          <w:lang w:val="en-GB"/>
        </w:rPr>
        <w:t>hourly settled</w:t>
      </w:r>
      <w:r w:rsidRPr="00381524">
        <w:rPr>
          <w:rFonts w:ascii="Verdana" w:hAnsi="Verdana"/>
          <w:sz w:val="20"/>
          <w:lang w:val="en-GB"/>
        </w:rPr>
        <w:t xml:space="preserve"> consumption", </w:t>
      </w:r>
      <w:r w:rsidR="00BA1D9B">
        <w:rPr>
          <w:rFonts w:ascii="Verdana" w:hAnsi="Verdana"/>
          <w:sz w:val="20"/>
          <w:lang w:val="en-GB"/>
        </w:rPr>
        <w:t xml:space="preserve">tab “Hourly consumption” </w:t>
      </w:r>
      <w:r w:rsidRPr="00381524">
        <w:rPr>
          <w:rFonts w:ascii="Verdana" w:hAnsi="Verdana"/>
          <w:sz w:val="20"/>
          <w:lang w:val="en-GB"/>
        </w:rPr>
        <w:t xml:space="preserve">Appendix 3. </w:t>
      </w:r>
    </w:p>
    <w:p w:rsidR="00133515" w:rsidRDefault="00157361" w:rsidP="000F1B5F">
      <w:pPr>
        <w:pStyle w:val="Rubrik4"/>
        <w:rPr>
          <w:rFonts w:ascii="Verdana" w:hAnsi="Verdana"/>
          <w:sz w:val="20"/>
          <w:lang w:val="en-GB"/>
        </w:rPr>
      </w:pPr>
      <w:r w:rsidRPr="00381524">
        <w:rPr>
          <w:rFonts w:ascii="Verdana" w:hAnsi="Verdana"/>
          <w:sz w:val="20"/>
          <w:lang w:val="en-GB"/>
        </w:rPr>
        <w:t>Deductions for installations with production</w:t>
      </w:r>
      <w:r w:rsidRPr="00381524">
        <w:rPr>
          <w:rFonts w:ascii="Verdana" w:hAnsi="Verdana"/>
          <w:sz w:val="20"/>
          <w:lang w:val="en-GB"/>
        </w:rPr>
        <w:br/>
      </w:r>
    </w:p>
    <w:p w:rsidR="00133515" w:rsidRDefault="00157361">
      <w:pPr>
        <w:pStyle w:val="Normaltindrag"/>
        <w:ind w:left="0"/>
        <w:rPr>
          <w:rFonts w:ascii="Verdana" w:hAnsi="Verdana"/>
          <w:sz w:val="20"/>
          <w:lang w:val="en-GB"/>
        </w:rPr>
      </w:pPr>
      <w:r w:rsidRPr="00157361">
        <w:rPr>
          <w:rFonts w:ascii="Verdana" w:hAnsi="Verdana"/>
          <w:sz w:val="20"/>
          <w:lang w:val="en-GB"/>
        </w:rPr>
        <w:t>From the spot price</w:t>
      </w:r>
      <w:r w:rsidR="000A4090">
        <w:rPr>
          <w:rFonts w:ascii="Verdana" w:hAnsi="Verdana"/>
          <w:sz w:val="20"/>
          <w:lang w:val="en-GB"/>
        </w:rPr>
        <w:t>,</w:t>
      </w:r>
      <w:r w:rsidRPr="00157361">
        <w:rPr>
          <w:rFonts w:ascii="Verdana" w:hAnsi="Verdana"/>
          <w:sz w:val="20"/>
          <w:lang w:val="en-GB"/>
        </w:rPr>
        <w:t xml:space="preserve"> deduction must be made for installations with production in accord</w:t>
      </w:r>
      <w:r w:rsidR="001F5610">
        <w:rPr>
          <w:rFonts w:ascii="Verdana" w:hAnsi="Verdana"/>
          <w:sz w:val="20"/>
          <w:lang w:val="en-GB"/>
        </w:rPr>
        <w:t xml:space="preserve">ance with the "Bilateral corrections - charges", </w:t>
      </w:r>
      <w:r w:rsidR="00BA1D9B">
        <w:rPr>
          <w:rFonts w:ascii="Verdana" w:hAnsi="Verdana"/>
          <w:sz w:val="20"/>
          <w:lang w:val="en-GB"/>
        </w:rPr>
        <w:t xml:space="preserve">tab </w:t>
      </w:r>
      <w:r w:rsidRPr="00157361">
        <w:rPr>
          <w:rFonts w:ascii="Verdana" w:hAnsi="Verdana"/>
          <w:sz w:val="20"/>
          <w:lang w:val="en-GB"/>
        </w:rPr>
        <w:t>"</w:t>
      </w:r>
      <w:r w:rsidR="00BA1D9B">
        <w:rPr>
          <w:rFonts w:ascii="Verdana" w:hAnsi="Verdana"/>
          <w:sz w:val="20"/>
          <w:lang w:val="en-GB"/>
        </w:rPr>
        <w:t>Production</w:t>
      </w:r>
      <w:r w:rsidRPr="00157361">
        <w:rPr>
          <w:rFonts w:ascii="Verdana" w:hAnsi="Verdana"/>
          <w:sz w:val="20"/>
          <w:lang w:val="en-GB"/>
        </w:rPr>
        <w:t>", Appendix 3.</w:t>
      </w:r>
    </w:p>
    <w:p w:rsidR="001F5610" w:rsidRPr="001F5610" w:rsidRDefault="001F5610" w:rsidP="001F5610">
      <w:pPr>
        <w:pStyle w:val="Normaltindrag"/>
        <w:ind w:left="0"/>
        <w:rPr>
          <w:rFonts w:ascii="Verdana" w:hAnsi="Verdana"/>
          <w:sz w:val="20"/>
          <w:lang w:val="en-GB"/>
        </w:rPr>
      </w:pPr>
      <w:r>
        <w:rPr>
          <w:rFonts w:ascii="Verdana" w:hAnsi="Verdana"/>
          <w:sz w:val="20"/>
          <w:lang w:val="en-GB"/>
        </w:rPr>
        <w:t>The stated deduction for installations with</w:t>
      </w:r>
      <w:r w:rsidR="00157361" w:rsidRPr="00157361">
        <w:rPr>
          <w:rFonts w:ascii="Verdana" w:hAnsi="Verdana"/>
          <w:sz w:val="20"/>
          <w:lang w:val="en-GB"/>
        </w:rPr>
        <w:t xml:space="preserve"> production will only be made in the correction relat</w:t>
      </w:r>
      <w:r>
        <w:rPr>
          <w:rFonts w:ascii="Verdana" w:hAnsi="Verdana"/>
          <w:sz w:val="20"/>
          <w:lang w:val="en-GB"/>
        </w:rPr>
        <w:t xml:space="preserve">ive to other balance </w:t>
      </w:r>
      <w:r w:rsidR="007C1741">
        <w:rPr>
          <w:rFonts w:ascii="Verdana" w:hAnsi="Verdana"/>
          <w:sz w:val="20"/>
          <w:lang w:val="en-GB"/>
        </w:rPr>
        <w:t>responsible parties</w:t>
      </w:r>
      <w:r w:rsidR="00157361" w:rsidRPr="00157361">
        <w:rPr>
          <w:rFonts w:ascii="Verdana" w:hAnsi="Verdana"/>
          <w:sz w:val="20"/>
          <w:lang w:val="en-GB"/>
        </w:rPr>
        <w:t xml:space="preserve"> (i</w:t>
      </w:r>
      <w:r>
        <w:rPr>
          <w:rFonts w:ascii="Verdana" w:hAnsi="Verdana"/>
          <w:sz w:val="20"/>
          <w:lang w:val="en-GB"/>
        </w:rPr>
        <w:t>.</w:t>
      </w:r>
      <w:r w:rsidR="00157361" w:rsidRPr="00157361">
        <w:rPr>
          <w:rFonts w:ascii="Verdana" w:hAnsi="Verdana"/>
          <w:sz w:val="20"/>
          <w:lang w:val="en-GB"/>
        </w:rPr>
        <w:t>e</w:t>
      </w:r>
      <w:r>
        <w:rPr>
          <w:rFonts w:ascii="Verdana" w:hAnsi="Verdana"/>
          <w:sz w:val="20"/>
          <w:lang w:val="en-GB"/>
        </w:rPr>
        <w:t xml:space="preserve">. </w:t>
      </w:r>
      <w:r w:rsidR="00157361" w:rsidRPr="00157361">
        <w:rPr>
          <w:rFonts w:ascii="Verdana" w:hAnsi="Verdana"/>
          <w:sz w:val="20"/>
          <w:lang w:val="en-GB"/>
        </w:rPr>
        <w:t xml:space="preserve">when </w:t>
      </w:r>
      <w:r>
        <w:rPr>
          <w:rFonts w:ascii="Verdana" w:hAnsi="Verdana"/>
          <w:sz w:val="20"/>
          <w:lang w:val="en-GB"/>
        </w:rPr>
        <w:t xml:space="preserve">the </w:t>
      </w:r>
      <w:r w:rsidR="00157361" w:rsidRPr="00157361">
        <w:rPr>
          <w:rFonts w:ascii="Verdana" w:hAnsi="Verdana"/>
          <w:sz w:val="20"/>
          <w:lang w:val="en-GB"/>
        </w:rPr>
        <w:t>production</w:t>
      </w:r>
      <w:r>
        <w:rPr>
          <w:rFonts w:ascii="Verdana" w:hAnsi="Verdana"/>
          <w:sz w:val="20"/>
          <w:lang w:val="en-GB"/>
        </w:rPr>
        <w:t xml:space="preserve"> installation</w:t>
      </w:r>
      <w:r w:rsidR="00157361" w:rsidRPr="00157361">
        <w:rPr>
          <w:rFonts w:ascii="Verdana" w:hAnsi="Verdana"/>
          <w:sz w:val="20"/>
          <w:lang w:val="en-GB"/>
        </w:rPr>
        <w:t xml:space="preserve"> has been on</w:t>
      </w:r>
      <w:r w:rsidR="007D3258">
        <w:rPr>
          <w:rFonts w:ascii="Verdana" w:hAnsi="Verdana"/>
          <w:sz w:val="20"/>
          <w:lang w:val="en-GB"/>
        </w:rPr>
        <w:t xml:space="preserve"> the wrong balance </w:t>
      </w:r>
      <w:r w:rsidR="007C1741">
        <w:rPr>
          <w:rFonts w:ascii="Verdana" w:hAnsi="Verdana"/>
          <w:sz w:val="20"/>
          <w:lang w:val="en-GB"/>
        </w:rPr>
        <w:t>responsible party</w:t>
      </w:r>
      <w:r w:rsidR="007D3258">
        <w:rPr>
          <w:rFonts w:ascii="Verdana" w:hAnsi="Verdana"/>
          <w:sz w:val="20"/>
          <w:lang w:val="en-GB"/>
        </w:rPr>
        <w:t>). During</w:t>
      </w:r>
      <w:r w:rsidR="00157361" w:rsidRPr="00157361">
        <w:rPr>
          <w:rFonts w:ascii="Verdana" w:hAnsi="Verdana"/>
          <w:sz w:val="20"/>
          <w:lang w:val="en-GB"/>
        </w:rPr>
        <w:t xml:space="preserve"> correction in relation to the </w:t>
      </w:r>
      <w:r w:rsidR="00832C74" w:rsidRPr="00E14A90">
        <w:rPr>
          <w:rFonts w:ascii="Verdana" w:hAnsi="Verdana"/>
          <w:sz w:val="20"/>
          <w:lang w:val="en-GB"/>
        </w:rPr>
        <w:t>provider of grid losses</w:t>
      </w:r>
      <w:r w:rsidR="00157361" w:rsidRPr="00157361">
        <w:rPr>
          <w:rFonts w:ascii="Verdana" w:hAnsi="Verdana"/>
          <w:sz w:val="20"/>
          <w:lang w:val="en-GB"/>
        </w:rPr>
        <w:t xml:space="preserve"> (i</w:t>
      </w:r>
      <w:r w:rsidR="003F4D91">
        <w:rPr>
          <w:rFonts w:ascii="Verdana" w:hAnsi="Verdana"/>
          <w:sz w:val="20"/>
          <w:lang w:val="en-GB"/>
        </w:rPr>
        <w:t>.</w:t>
      </w:r>
      <w:r w:rsidR="00157361" w:rsidRPr="00157361">
        <w:rPr>
          <w:rFonts w:ascii="Verdana" w:hAnsi="Verdana"/>
          <w:sz w:val="20"/>
          <w:lang w:val="en-GB"/>
        </w:rPr>
        <w:t>e</w:t>
      </w:r>
      <w:r w:rsidR="003F4D91">
        <w:rPr>
          <w:rFonts w:ascii="Verdana" w:hAnsi="Verdana"/>
          <w:sz w:val="20"/>
          <w:lang w:val="en-GB"/>
        </w:rPr>
        <w:t xml:space="preserve">. </w:t>
      </w:r>
      <w:r w:rsidR="00157361" w:rsidRPr="00157361">
        <w:rPr>
          <w:rFonts w:ascii="Verdana" w:hAnsi="Verdana"/>
          <w:sz w:val="20"/>
          <w:lang w:val="en-GB"/>
        </w:rPr>
        <w:t>meas</w:t>
      </w:r>
      <w:r w:rsidR="003F4D91">
        <w:rPr>
          <w:rFonts w:ascii="Verdana" w:hAnsi="Verdana"/>
          <w:sz w:val="20"/>
          <w:lang w:val="en-GB"/>
        </w:rPr>
        <w:t>urement error / grid settlement error</w:t>
      </w:r>
      <w:r w:rsidR="007D3258">
        <w:rPr>
          <w:rFonts w:ascii="Verdana" w:hAnsi="Verdana"/>
          <w:sz w:val="20"/>
          <w:lang w:val="en-GB"/>
        </w:rPr>
        <w:t xml:space="preserve"> which affects</w:t>
      </w:r>
      <w:r w:rsidR="00157361" w:rsidRPr="00157361">
        <w:rPr>
          <w:rFonts w:ascii="Verdana" w:hAnsi="Verdana"/>
          <w:sz w:val="20"/>
          <w:lang w:val="en-GB"/>
        </w:rPr>
        <w:t xml:space="preserve"> </w:t>
      </w:r>
      <w:r w:rsidR="00811479">
        <w:rPr>
          <w:rFonts w:ascii="Verdana" w:hAnsi="Verdana"/>
          <w:sz w:val="20"/>
          <w:lang w:val="en-GB"/>
        </w:rPr>
        <w:t>grid</w:t>
      </w:r>
      <w:r w:rsidR="003F4D91">
        <w:rPr>
          <w:rFonts w:ascii="Verdana" w:hAnsi="Verdana"/>
          <w:sz w:val="20"/>
          <w:lang w:val="en-GB"/>
        </w:rPr>
        <w:t xml:space="preserve"> losses) designated supplements for installations</w:t>
      </w:r>
      <w:r w:rsidR="00157361" w:rsidRPr="00157361">
        <w:rPr>
          <w:rFonts w:ascii="Verdana" w:hAnsi="Verdana"/>
          <w:sz w:val="20"/>
          <w:lang w:val="en-GB"/>
        </w:rPr>
        <w:t xml:space="preserve"> with consumption </w:t>
      </w:r>
      <w:r w:rsidR="003F4D91">
        <w:rPr>
          <w:rFonts w:ascii="Verdana" w:hAnsi="Verdana"/>
          <w:sz w:val="20"/>
          <w:lang w:val="en-GB"/>
        </w:rPr>
        <w:t xml:space="preserve">will instead be </w:t>
      </w:r>
      <w:r w:rsidR="00157361" w:rsidRPr="00157361">
        <w:rPr>
          <w:rFonts w:ascii="Verdana" w:hAnsi="Verdana"/>
          <w:sz w:val="20"/>
          <w:lang w:val="en-GB"/>
        </w:rPr>
        <w:t>applied.</w:t>
      </w:r>
    </w:p>
    <w:p w:rsidR="00AD16C1" w:rsidRPr="003F4D91" w:rsidRDefault="00157361" w:rsidP="006802AA">
      <w:pPr>
        <w:pStyle w:val="Rubrik4"/>
        <w:rPr>
          <w:rFonts w:ascii="Verdana" w:hAnsi="Verdana"/>
          <w:sz w:val="20"/>
          <w:lang w:val="en-GB"/>
        </w:rPr>
      </w:pPr>
      <w:r w:rsidRPr="00157361">
        <w:rPr>
          <w:rFonts w:ascii="Verdana" w:hAnsi="Verdana"/>
          <w:sz w:val="20"/>
          <w:lang w:val="en-GB"/>
        </w:rPr>
        <w:t>Interest</w:t>
      </w:r>
      <w:r w:rsidRPr="00157361">
        <w:rPr>
          <w:rFonts w:ascii="Verdana" w:hAnsi="Verdana"/>
          <w:sz w:val="20"/>
          <w:lang w:val="en-GB"/>
        </w:rPr>
        <w:br/>
      </w:r>
    </w:p>
    <w:p w:rsidR="00374243" w:rsidRPr="003F4D91" w:rsidRDefault="00157361" w:rsidP="006802AA">
      <w:pPr>
        <w:pStyle w:val="Normaltindrag"/>
        <w:ind w:left="0"/>
        <w:rPr>
          <w:rFonts w:ascii="Verdana" w:hAnsi="Verdana"/>
          <w:i/>
          <w:sz w:val="20"/>
          <w:lang w:val="en-GB"/>
        </w:rPr>
      </w:pPr>
      <w:r w:rsidRPr="00157361">
        <w:rPr>
          <w:rFonts w:ascii="Verdana" w:hAnsi="Verdana"/>
          <w:i/>
          <w:sz w:val="20"/>
          <w:lang w:val="en-GB"/>
        </w:rPr>
        <w:t xml:space="preserve">Ordinary method - correction according to </w:t>
      </w:r>
      <w:r w:rsidR="00301322">
        <w:rPr>
          <w:rFonts w:ascii="Verdana" w:hAnsi="Verdana"/>
          <w:i/>
          <w:sz w:val="20"/>
          <w:lang w:val="en-GB"/>
        </w:rPr>
        <w:t>s</w:t>
      </w:r>
      <w:r w:rsidRPr="00157361">
        <w:rPr>
          <w:rFonts w:ascii="Verdana" w:hAnsi="Verdana"/>
          <w:i/>
          <w:sz w:val="20"/>
          <w:lang w:val="en-GB"/>
        </w:rPr>
        <w:t>ection 3.2.1</w:t>
      </w:r>
    </w:p>
    <w:p w:rsidR="00F43796" w:rsidRPr="003F4D91" w:rsidRDefault="003F4D91" w:rsidP="006802AA">
      <w:pPr>
        <w:pStyle w:val="Normaltindrag"/>
        <w:ind w:left="0"/>
        <w:rPr>
          <w:rFonts w:ascii="Verdana" w:hAnsi="Verdana"/>
          <w:sz w:val="20"/>
          <w:lang w:val="en-GB"/>
        </w:rPr>
      </w:pPr>
      <w:r>
        <w:rPr>
          <w:rFonts w:ascii="Verdana" w:hAnsi="Verdana"/>
          <w:sz w:val="20"/>
          <w:lang w:val="en-GB"/>
        </w:rPr>
        <w:t>Yield</w:t>
      </w:r>
      <w:r w:rsidR="000F1E7B">
        <w:rPr>
          <w:rFonts w:ascii="Verdana" w:hAnsi="Verdana"/>
          <w:sz w:val="20"/>
          <w:lang w:val="en-GB"/>
        </w:rPr>
        <w:t xml:space="preserve"> interest</w:t>
      </w:r>
      <w:r w:rsidR="00157361" w:rsidRPr="00157361">
        <w:rPr>
          <w:rFonts w:ascii="Verdana" w:hAnsi="Verdana"/>
          <w:sz w:val="20"/>
          <w:lang w:val="en-GB"/>
        </w:rPr>
        <w:t xml:space="preserve"> a</w:t>
      </w:r>
      <w:r w:rsidR="000F1E7B">
        <w:rPr>
          <w:rFonts w:ascii="Verdana" w:hAnsi="Verdana"/>
          <w:sz w:val="20"/>
          <w:lang w:val="en-GB"/>
        </w:rPr>
        <w:t xml:space="preserve">mounting to the Riksbank </w:t>
      </w:r>
      <w:r w:rsidR="00157361" w:rsidRPr="00157361">
        <w:rPr>
          <w:rFonts w:ascii="Verdana" w:hAnsi="Verdana"/>
          <w:sz w:val="20"/>
          <w:lang w:val="en-GB"/>
        </w:rPr>
        <w:t>prevailing reference rate plus 2 percentage</w:t>
      </w:r>
      <w:r w:rsidR="000F1E7B">
        <w:rPr>
          <w:rFonts w:ascii="Verdana" w:hAnsi="Verdana"/>
          <w:sz w:val="20"/>
          <w:lang w:val="en-GB"/>
        </w:rPr>
        <w:t xml:space="preserve"> points must be paid</w:t>
      </w:r>
      <w:r w:rsidR="00157361" w:rsidRPr="00157361">
        <w:rPr>
          <w:rFonts w:ascii="Verdana" w:hAnsi="Verdana"/>
          <w:sz w:val="20"/>
          <w:lang w:val="en-GB"/>
        </w:rPr>
        <w:t xml:space="preserve"> on the correction amount from 30 days after the error occurred until payment</w:t>
      </w:r>
      <w:r w:rsidR="000F1E7B">
        <w:rPr>
          <w:rFonts w:ascii="Verdana" w:hAnsi="Verdana"/>
          <w:sz w:val="20"/>
          <w:lang w:val="en-GB"/>
        </w:rPr>
        <w:t xml:space="preserve"> of the correction amount occurs</w:t>
      </w:r>
      <w:r w:rsidR="00157361" w:rsidRPr="00157361">
        <w:rPr>
          <w:rFonts w:ascii="Verdana" w:hAnsi="Verdana"/>
          <w:sz w:val="20"/>
          <w:lang w:val="en-GB"/>
        </w:rPr>
        <w:t>.</w:t>
      </w:r>
    </w:p>
    <w:p w:rsidR="00600E0C" w:rsidRPr="000F1E7B" w:rsidRDefault="000F1E7B" w:rsidP="006802AA">
      <w:pPr>
        <w:pStyle w:val="Normaltindrag"/>
        <w:ind w:left="0"/>
        <w:rPr>
          <w:rFonts w:ascii="Verdana" w:hAnsi="Verdana"/>
          <w:sz w:val="20"/>
          <w:lang w:val="en-GB"/>
        </w:rPr>
      </w:pPr>
      <w:r>
        <w:rPr>
          <w:rFonts w:ascii="Verdana" w:hAnsi="Verdana"/>
          <w:sz w:val="20"/>
          <w:lang w:val="en-GB"/>
        </w:rPr>
        <w:t>Interest calculation must</w:t>
      </w:r>
      <w:r w:rsidR="00157361" w:rsidRPr="00157361">
        <w:rPr>
          <w:rFonts w:ascii="Verdana" w:hAnsi="Verdana"/>
          <w:sz w:val="20"/>
          <w:lang w:val="en-GB"/>
        </w:rPr>
        <w:t xml:space="preserve"> be based on a traditional method used in the Swedish banking system </w:t>
      </w:r>
      <w:r w:rsidR="00C6003D">
        <w:rPr>
          <w:rFonts w:ascii="Verdana" w:hAnsi="Verdana"/>
          <w:sz w:val="20"/>
          <w:lang w:val="en-GB"/>
        </w:rPr>
        <w:t>in</w:t>
      </w:r>
      <w:r w:rsidR="00157361" w:rsidRPr="00157361">
        <w:rPr>
          <w:rFonts w:ascii="Verdana" w:hAnsi="Verdana"/>
          <w:sz w:val="20"/>
          <w:lang w:val="en-GB"/>
        </w:rPr>
        <w:t xml:space="preserve"> which the interest is </w:t>
      </w:r>
      <w:r>
        <w:rPr>
          <w:rFonts w:ascii="Verdana" w:hAnsi="Verdana"/>
          <w:sz w:val="20"/>
          <w:lang w:val="en-GB"/>
        </w:rPr>
        <w:t>calculated from day to day, where</w:t>
      </w:r>
      <w:r w:rsidR="00157361" w:rsidRPr="00157361">
        <w:rPr>
          <w:rFonts w:ascii="Verdana" w:hAnsi="Verdana"/>
          <w:sz w:val="20"/>
          <w:lang w:val="en-GB"/>
        </w:rPr>
        <w:t xml:space="preserve"> every month has 3</w:t>
      </w:r>
      <w:r>
        <w:rPr>
          <w:rFonts w:ascii="Verdana" w:hAnsi="Verdana"/>
          <w:sz w:val="20"/>
          <w:lang w:val="en-GB"/>
        </w:rPr>
        <w:t>0 days and the banking year has</w:t>
      </w:r>
      <w:r w:rsidR="00157361" w:rsidRPr="00157361">
        <w:rPr>
          <w:rFonts w:ascii="Verdana" w:hAnsi="Verdana"/>
          <w:sz w:val="20"/>
          <w:lang w:val="en-GB"/>
        </w:rPr>
        <w:t xml:space="preserve"> 360 days.</w:t>
      </w:r>
    </w:p>
    <w:p w:rsidR="00374243" w:rsidRPr="00DA437C" w:rsidRDefault="00157361" w:rsidP="006802AA">
      <w:pPr>
        <w:pStyle w:val="Normaltindrag"/>
        <w:ind w:left="0"/>
        <w:rPr>
          <w:rFonts w:ascii="Verdana" w:hAnsi="Verdana"/>
          <w:i/>
          <w:sz w:val="20"/>
          <w:lang w:val="en-GB"/>
        </w:rPr>
      </w:pPr>
      <w:r w:rsidRPr="00157361">
        <w:rPr>
          <w:lang w:val="en-GB"/>
        </w:rPr>
        <w:t xml:space="preserve"> </w:t>
      </w:r>
      <w:r w:rsidRPr="00157361">
        <w:rPr>
          <w:rFonts w:ascii="Verdana" w:hAnsi="Verdana"/>
          <w:i/>
          <w:sz w:val="20"/>
          <w:lang w:val="en-GB"/>
        </w:rPr>
        <w:t xml:space="preserve">Simplified method - correction according to </w:t>
      </w:r>
      <w:r w:rsidR="00301322">
        <w:rPr>
          <w:rFonts w:ascii="Verdana" w:hAnsi="Verdana"/>
          <w:i/>
          <w:sz w:val="20"/>
          <w:lang w:val="en-GB"/>
        </w:rPr>
        <w:t>s</w:t>
      </w:r>
      <w:r w:rsidRPr="00157361">
        <w:rPr>
          <w:rFonts w:ascii="Verdana" w:hAnsi="Verdana"/>
          <w:i/>
          <w:sz w:val="20"/>
          <w:lang w:val="en-GB"/>
        </w:rPr>
        <w:t>ection 3.2.2</w:t>
      </w:r>
    </w:p>
    <w:p w:rsidR="00133515" w:rsidRDefault="00DA437C">
      <w:pPr>
        <w:pStyle w:val="Normaltindrag"/>
        <w:ind w:left="0"/>
        <w:rPr>
          <w:rFonts w:ascii="Verdana" w:hAnsi="Verdana"/>
          <w:sz w:val="20"/>
          <w:lang w:val="en-GB"/>
        </w:rPr>
      </w:pPr>
      <w:r>
        <w:rPr>
          <w:rFonts w:ascii="Verdana" w:hAnsi="Verdana"/>
          <w:sz w:val="20"/>
          <w:lang w:val="en-GB"/>
        </w:rPr>
        <w:t>Yield interest rate amounting to</w:t>
      </w:r>
      <w:r w:rsidR="00157361" w:rsidRPr="00157361">
        <w:rPr>
          <w:rFonts w:ascii="Verdana" w:hAnsi="Verdana"/>
          <w:sz w:val="20"/>
          <w:lang w:val="en-GB"/>
        </w:rPr>
        <w:t xml:space="preserve"> </w:t>
      </w:r>
      <w:r>
        <w:rPr>
          <w:rFonts w:ascii="Verdana" w:hAnsi="Verdana"/>
          <w:sz w:val="20"/>
          <w:lang w:val="en-GB"/>
        </w:rPr>
        <w:t xml:space="preserve">the Riksbank reference rate </w:t>
      </w:r>
      <w:r w:rsidR="00157361" w:rsidRPr="00157361">
        <w:rPr>
          <w:rFonts w:ascii="Verdana" w:hAnsi="Verdana"/>
          <w:sz w:val="20"/>
          <w:lang w:val="en-GB"/>
        </w:rPr>
        <w:t>the day</w:t>
      </w:r>
      <w:r>
        <w:rPr>
          <w:rFonts w:ascii="Verdana" w:hAnsi="Verdana"/>
          <w:sz w:val="20"/>
          <w:lang w:val="en-GB"/>
        </w:rPr>
        <w:t xml:space="preserve"> after</w:t>
      </w:r>
      <w:r w:rsidR="00157361" w:rsidRPr="00157361">
        <w:rPr>
          <w:rFonts w:ascii="Verdana" w:hAnsi="Verdana"/>
          <w:sz w:val="20"/>
          <w:lang w:val="en-GB"/>
        </w:rPr>
        <w:t xml:space="preserve"> </w:t>
      </w:r>
      <w:r>
        <w:rPr>
          <w:rFonts w:ascii="Verdana" w:hAnsi="Verdana"/>
          <w:sz w:val="20"/>
          <w:lang w:val="en-GB"/>
        </w:rPr>
        <w:t xml:space="preserve">the </w:t>
      </w:r>
      <w:r w:rsidR="00157361" w:rsidRPr="00157361">
        <w:rPr>
          <w:rFonts w:ascii="Verdana" w:hAnsi="Verdana"/>
          <w:sz w:val="20"/>
          <w:lang w:val="en-GB"/>
        </w:rPr>
        <w:t>correction period plus 2 percentage</w:t>
      </w:r>
      <w:r>
        <w:rPr>
          <w:rFonts w:ascii="Verdana" w:hAnsi="Verdana"/>
          <w:sz w:val="20"/>
          <w:lang w:val="en-GB"/>
        </w:rPr>
        <w:t xml:space="preserve"> points must</w:t>
      </w:r>
      <w:r w:rsidR="00157361" w:rsidRPr="00157361">
        <w:rPr>
          <w:rFonts w:ascii="Verdana" w:hAnsi="Verdana"/>
          <w:sz w:val="20"/>
          <w:lang w:val="en-GB"/>
        </w:rPr>
        <w:t xml:space="preserve"> be </w:t>
      </w:r>
      <w:r w:rsidR="00BA57EC">
        <w:rPr>
          <w:rFonts w:ascii="Verdana" w:hAnsi="Verdana"/>
          <w:sz w:val="20"/>
          <w:lang w:val="en-GB"/>
        </w:rPr>
        <w:t>paid</w:t>
      </w:r>
      <w:r w:rsidR="00157361" w:rsidRPr="00157361">
        <w:rPr>
          <w:rFonts w:ascii="Verdana" w:hAnsi="Verdana"/>
          <w:sz w:val="20"/>
          <w:lang w:val="en-GB"/>
        </w:rPr>
        <w:t xml:space="preserve"> on the correction amount from the </w:t>
      </w:r>
      <w:r w:rsidR="00BA57EC">
        <w:rPr>
          <w:rFonts w:ascii="Verdana" w:hAnsi="Verdana"/>
          <w:sz w:val="20"/>
          <w:lang w:val="en-GB"/>
        </w:rPr>
        <w:t xml:space="preserve">end of the </w:t>
      </w:r>
      <w:r w:rsidR="00157361" w:rsidRPr="00157361">
        <w:rPr>
          <w:rFonts w:ascii="Verdana" w:hAnsi="Verdana"/>
          <w:sz w:val="20"/>
          <w:lang w:val="en-GB"/>
        </w:rPr>
        <w:t>correction period until payment</w:t>
      </w:r>
      <w:r>
        <w:rPr>
          <w:rFonts w:ascii="Verdana" w:hAnsi="Verdana"/>
          <w:sz w:val="20"/>
          <w:lang w:val="en-GB"/>
        </w:rPr>
        <w:t xml:space="preserve"> of the correction amount occurs</w:t>
      </w:r>
      <w:r w:rsidR="00157361" w:rsidRPr="00157361">
        <w:rPr>
          <w:rFonts w:ascii="Verdana" w:hAnsi="Verdana"/>
          <w:sz w:val="20"/>
          <w:lang w:val="en-GB"/>
        </w:rPr>
        <w:t>.</w:t>
      </w:r>
    </w:p>
    <w:p w:rsidR="00DA437C" w:rsidRPr="00DA437C" w:rsidRDefault="00DA437C" w:rsidP="00DA437C">
      <w:pPr>
        <w:pStyle w:val="Normaltindrag"/>
        <w:ind w:left="0"/>
        <w:rPr>
          <w:rFonts w:ascii="Verdana" w:hAnsi="Verdana"/>
          <w:sz w:val="20"/>
          <w:lang w:val="en-GB"/>
        </w:rPr>
      </w:pPr>
      <w:r>
        <w:rPr>
          <w:rFonts w:ascii="Verdana" w:hAnsi="Verdana"/>
          <w:sz w:val="20"/>
          <w:lang w:val="en-GB"/>
        </w:rPr>
        <w:t>Interest calculation must</w:t>
      </w:r>
      <w:r w:rsidR="00157361" w:rsidRPr="00157361">
        <w:rPr>
          <w:rFonts w:ascii="Verdana" w:hAnsi="Verdana"/>
          <w:sz w:val="20"/>
          <w:lang w:val="en-GB"/>
        </w:rPr>
        <w:t xml:space="preserve"> be based on a traditional method used in the Swedish banking system </w:t>
      </w:r>
      <w:r w:rsidR="00C6003D">
        <w:rPr>
          <w:rFonts w:ascii="Verdana" w:hAnsi="Verdana"/>
          <w:sz w:val="20"/>
          <w:lang w:val="en-GB"/>
        </w:rPr>
        <w:t>in</w:t>
      </w:r>
      <w:r w:rsidR="00157361" w:rsidRPr="00157361">
        <w:rPr>
          <w:rFonts w:ascii="Verdana" w:hAnsi="Verdana"/>
          <w:sz w:val="20"/>
          <w:lang w:val="en-GB"/>
        </w:rPr>
        <w:t xml:space="preserve"> which the interest is </w:t>
      </w:r>
      <w:r>
        <w:rPr>
          <w:rFonts w:ascii="Verdana" w:hAnsi="Verdana"/>
          <w:sz w:val="20"/>
          <w:lang w:val="en-GB"/>
        </w:rPr>
        <w:t>calculated from day to day,</w:t>
      </w:r>
      <w:r w:rsidR="00157361" w:rsidRPr="00157361">
        <w:rPr>
          <w:rFonts w:ascii="Verdana" w:hAnsi="Verdana"/>
          <w:sz w:val="20"/>
          <w:lang w:val="en-GB"/>
        </w:rPr>
        <w:t xml:space="preserve"> every month has 3</w:t>
      </w:r>
      <w:r>
        <w:rPr>
          <w:rFonts w:ascii="Verdana" w:hAnsi="Verdana"/>
          <w:sz w:val="20"/>
          <w:lang w:val="en-GB"/>
        </w:rPr>
        <w:t>0 days and the banking year thus has</w:t>
      </w:r>
      <w:r w:rsidR="00157361" w:rsidRPr="00157361">
        <w:rPr>
          <w:rFonts w:ascii="Verdana" w:hAnsi="Verdana"/>
          <w:sz w:val="20"/>
          <w:lang w:val="en-GB"/>
        </w:rPr>
        <w:t xml:space="preserve"> 360 days.</w:t>
      </w:r>
    </w:p>
    <w:p w:rsidR="00C8023E" w:rsidRPr="00AE5C92" w:rsidRDefault="00C8023E" w:rsidP="004436A6">
      <w:pPr>
        <w:pStyle w:val="Rubrik2"/>
      </w:pPr>
      <w:bookmarkStart w:id="17" w:name="_Toc468805674"/>
      <w:r w:rsidRPr="00AE5C92">
        <w:t xml:space="preserve">3.3 </w:t>
      </w:r>
      <w:r w:rsidR="00157361" w:rsidRPr="00157361">
        <w:rPr>
          <w:lang w:val="en-GB"/>
        </w:rPr>
        <w:t xml:space="preserve"> </w:t>
      </w:r>
      <w:r w:rsidR="00DA437C">
        <w:t>Correcti</w:t>
      </w:r>
      <w:r w:rsidR="00E00714">
        <w:t>o</w:t>
      </w:r>
      <w:r w:rsidR="00DA437C">
        <w:t xml:space="preserve">n </w:t>
      </w:r>
      <w:r w:rsidR="00930C2F">
        <w:t xml:space="preserve">of </w:t>
      </w:r>
      <w:r w:rsidR="00E9523D">
        <w:t>profiled</w:t>
      </w:r>
      <w:r w:rsidR="00DA437C" w:rsidRPr="00DA437C">
        <w:t xml:space="preserve"> electricity supply</w:t>
      </w:r>
      <w:bookmarkEnd w:id="17"/>
    </w:p>
    <w:p w:rsidR="00600E0C" w:rsidRPr="00DA437C" w:rsidRDefault="00157361" w:rsidP="006802AA">
      <w:pPr>
        <w:pStyle w:val="Normaltindrag"/>
        <w:spacing w:line="240" w:lineRule="auto"/>
        <w:ind w:left="0"/>
        <w:rPr>
          <w:rFonts w:ascii="Verdana" w:hAnsi="Verdana"/>
          <w:sz w:val="20"/>
          <w:lang w:val="en-GB"/>
        </w:rPr>
      </w:pPr>
      <w:r w:rsidRPr="00157361">
        <w:rPr>
          <w:rFonts w:ascii="Verdana" w:hAnsi="Verdana"/>
          <w:sz w:val="20"/>
          <w:lang w:val="en-GB"/>
        </w:rPr>
        <w:t xml:space="preserve">This Section 3.3 is relevant only for the correction of </w:t>
      </w:r>
      <w:r w:rsidR="00123A74" w:rsidRPr="008166BF">
        <w:rPr>
          <w:rFonts w:ascii="Verdana" w:hAnsi="Verdana"/>
          <w:sz w:val="20"/>
          <w:lang w:val="en-GB"/>
        </w:rPr>
        <w:t xml:space="preserve">consumption. All production must be </w:t>
      </w:r>
      <w:r w:rsidR="007403C1">
        <w:rPr>
          <w:rFonts w:ascii="Verdana" w:hAnsi="Verdana"/>
          <w:sz w:val="20"/>
          <w:lang w:val="en-GB"/>
        </w:rPr>
        <w:t>24 hours</w:t>
      </w:r>
      <w:r w:rsidR="00123A74" w:rsidRPr="008166BF">
        <w:rPr>
          <w:rFonts w:ascii="Verdana" w:hAnsi="Verdana"/>
          <w:sz w:val="20"/>
          <w:lang w:val="en-GB"/>
        </w:rPr>
        <w:t xml:space="preserve"> </w:t>
      </w:r>
      <w:r w:rsidRPr="00157361">
        <w:rPr>
          <w:rFonts w:ascii="Verdana" w:hAnsi="Verdana"/>
          <w:sz w:val="20"/>
          <w:lang w:val="en-GB"/>
        </w:rPr>
        <w:t xml:space="preserve">wise </w:t>
      </w:r>
      <w:r w:rsidR="00123A74" w:rsidRPr="008166BF">
        <w:rPr>
          <w:rFonts w:ascii="Verdana" w:hAnsi="Verdana"/>
          <w:sz w:val="20"/>
          <w:lang w:val="en-GB"/>
        </w:rPr>
        <w:t xml:space="preserve">hourly </w:t>
      </w:r>
      <w:r w:rsidRPr="00157361">
        <w:rPr>
          <w:rFonts w:ascii="Verdana" w:hAnsi="Verdana"/>
          <w:sz w:val="20"/>
          <w:lang w:val="en-GB"/>
        </w:rPr>
        <w:t xml:space="preserve">settled </w:t>
      </w:r>
      <w:r w:rsidR="00123A74" w:rsidRPr="008166BF">
        <w:rPr>
          <w:rFonts w:ascii="Verdana" w:hAnsi="Verdana"/>
          <w:sz w:val="20"/>
          <w:lang w:val="en-GB"/>
        </w:rPr>
        <w:t>and must</w:t>
      </w:r>
      <w:r w:rsidRPr="00157361">
        <w:rPr>
          <w:rFonts w:ascii="Verdana" w:hAnsi="Verdana"/>
          <w:sz w:val="20"/>
          <w:lang w:val="en-GB"/>
        </w:rPr>
        <w:t xml:space="preserve"> therefore be corrected under </w:t>
      </w:r>
      <w:r w:rsidR="00333989">
        <w:rPr>
          <w:rFonts w:ascii="Verdana" w:hAnsi="Verdana"/>
          <w:sz w:val="20"/>
          <w:lang w:val="en-GB"/>
        </w:rPr>
        <w:t>s</w:t>
      </w:r>
      <w:r w:rsidRPr="00157361">
        <w:rPr>
          <w:rFonts w:ascii="Verdana" w:hAnsi="Verdana"/>
          <w:sz w:val="20"/>
          <w:lang w:val="en-GB"/>
        </w:rPr>
        <w:t>ection 3.2 above.</w:t>
      </w:r>
    </w:p>
    <w:p w:rsidR="009F31AE" w:rsidRPr="00914959" w:rsidRDefault="00914959" w:rsidP="006802AA">
      <w:pPr>
        <w:rPr>
          <w:rFonts w:ascii="Verdana" w:hAnsi="Verdana"/>
          <w:sz w:val="20"/>
          <w:lang w:val="en-GB"/>
        </w:rPr>
      </w:pPr>
      <w:r>
        <w:rPr>
          <w:rFonts w:ascii="Verdana" w:hAnsi="Verdana"/>
          <w:sz w:val="20"/>
          <w:lang w:val="en-GB"/>
        </w:rPr>
        <w:t>So-called "</w:t>
      </w:r>
      <w:r w:rsidR="007403C1">
        <w:rPr>
          <w:rFonts w:ascii="Verdana" w:hAnsi="Verdana"/>
          <w:sz w:val="20"/>
          <w:lang w:val="en-GB"/>
        </w:rPr>
        <w:t>profiled</w:t>
      </w:r>
      <w:r>
        <w:rPr>
          <w:rFonts w:ascii="Verdana" w:hAnsi="Verdana"/>
          <w:sz w:val="20"/>
          <w:lang w:val="en-GB"/>
        </w:rPr>
        <w:t xml:space="preserve"> hourly settled</w:t>
      </w:r>
      <w:r w:rsidR="00157361" w:rsidRPr="00157361">
        <w:rPr>
          <w:rFonts w:ascii="Verdana" w:hAnsi="Verdana"/>
          <w:sz w:val="20"/>
          <w:lang w:val="en-GB"/>
        </w:rPr>
        <w:t xml:space="preserve">" electricity supply is included in the </w:t>
      </w:r>
      <w:r w:rsidR="007768C9">
        <w:rPr>
          <w:rFonts w:ascii="Verdana" w:hAnsi="Verdana"/>
          <w:sz w:val="20"/>
          <w:lang w:val="en-GB"/>
        </w:rPr>
        <w:t xml:space="preserve">profiled </w:t>
      </w:r>
      <w:r w:rsidR="00F7730F">
        <w:rPr>
          <w:rFonts w:ascii="Verdana" w:hAnsi="Verdana"/>
          <w:sz w:val="20"/>
          <w:lang w:val="en-GB"/>
        </w:rPr>
        <w:t>electricity supply</w:t>
      </w:r>
      <w:r w:rsidR="00157361" w:rsidRPr="00157361">
        <w:rPr>
          <w:rFonts w:ascii="Verdana" w:hAnsi="Verdana"/>
          <w:sz w:val="20"/>
          <w:lang w:val="en-GB"/>
        </w:rPr>
        <w:t xml:space="preserve"> and must be corrected in accordance with this </w:t>
      </w:r>
      <w:r w:rsidR="00333989">
        <w:rPr>
          <w:rFonts w:ascii="Verdana" w:hAnsi="Verdana"/>
          <w:sz w:val="20"/>
          <w:lang w:val="en-GB"/>
        </w:rPr>
        <w:t>s</w:t>
      </w:r>
      <w:r w:rsidR="00157361" w:rsidRPr="00157361">
        <w:rPr>
          <w:rFonts w:ascii="Verdana" w:hAnsi="Verdana"/>
          <w:sz w:val="20"/>
          <w:lang w:val="en-GB"/>
        </w:rPr>
        <w:t>ection 3.3.</w:t>
      </w:r>
    </w:p>
    <w:p w:rsidR="00433EAB" w:rsidRPr="00914959" w:rsidRDefault="00157361" w:rsidP="004436A6">
      <w:pPr>
        <w:pStyle w:val="Rubrik3"/>
      </w:pPr>
      <w:bookmarkStart w:id="18" w:name="_Toc468805675"/>
      <w:r w:rsidRPr="00157361">
        <w:t>3.3.1 Ordinary method</w:t>
      </w:r>
      <w:bookmarkEnd w:id="18"/>
    </w:p>
    <w:p w:rsidR="008173A6" w:rsidRPr="00914959" w:rsidRDefault="00C36751" w:rsidP="006802AA">
      <w:pPr>
        <w:rPr>
          <w:rFonts w:ascii="Verdana" w:hAnsi="Verdana"/>
          <w:sz w:val="20"/>
          <w:lang w:val="en-GB"/>
        </w:rPr>
      </w:pPr>
      <w:r>
        <w:rPr>
          <w:rFonts w:ascii="Verdana" w:hAnsi="Verdana"/>
          <w:sz w:val="20"/>
          <w:lang w:val="en-GB"/>
        </w:rPr>
        <w:t>When there is an</w:t>
      </w:r>
      <w:r w:rsidR="00157361" w:rsidRPr="00157361">
        <w:rPr>
          <w:rFonts w:ascii="Verdana" w:hAnsi="Verdana"/>
          <w:sz w:val="20"/>
          <w:lang w:val="en-GB"/>
        </w:rPr>
        <w:t xml:space="preserve"> error relating to</w:t>
      </w:r>
      <w:r w:rsidR="008166BF">
        <w:rPr>
          <w:rFonts w:ascii="Verdana" w:hAnsi="Verdana"/>
          <w:sz w:val="20"/>
          <w:lang w:val="en-GB"/>
        </w:rPr>
        <w:t xml:space="preserve"> </w:t>
      </w:r>
      <w:r w:rsidR="00F02AD2">
        <w:rPr>
          <w:rFonts w:ascii="Verdana" w:hAnsi="Verdana"/>
          <w:sz w:val="20"/>
          <w:lang w:val="en-GB"/>
        </w:rPr>
        <w:t>profiled</w:t>
      </w:r>
      <w:r>
        <w:rPr>
          <w:rFonts w:ascii="Verdana" w:hAnsi="Verdana"/>
          <w:sz w:val="20"/>
          <w:lang w:val="en-GB"/>
        </w:rPr>
        <w:t xml:space="preserve"> </w:t>
      </w:r>
      <w:r w:rsidR="00157361" w:rsidRPr="00157361">
        <w:rPr>
          <w:rFonts w:ascii="Verdana" w:hAnsi="Verdana"/>
          <w:sz w:val="20"/>
          <w:lang w:val="en-GB"/>
        </w:rPr>
        <w:t>el</w:t>
      </w:r>
      <w:r>
        <w:rPr>
          <w:rFonts w:ascii="Verdana" w:hAnsi="Verdana"/>
          <w:sz w:val="20"/>
          <w:lang w:val="en-GB"/>
        </w:rPr>
        <w:t>ectricity supply which was discovered after Svenska</w:t>
      </w:r>
      <w:r w:rsidR="00157361" w:rsidRPr="00157361">
        <w:rPr>
          <w:rFonts w:ascii="Verdana" w:hAnsi="Verdana"/>
          <w:sz w:val="20"/>
          <w:lang w:val="en-GB"/>
        </w:rPr>
        <w:t xml:space="preserve"> kraftnät</w:t>
      </w:r>
      <w:r>
        <w:rPr>
          <w:rFonts w:ascii="Verdana" w:hAnsi="Verdana"/>
          <w:sz w:val="20"/>
          <w:lang w:val="en-GB"/>
        </w:rPr>
        <w:t xml:space="preserve">'s </w:t>
      </w:r>
      <w:r w:rsidR="00895D53">
        <w:rPr>
          <w:rFonts w:ascii="Verdana" w:hAnsi="Verdana"/>
          <w:sz w:val="20"/>
          <w:lang w:val="en-GB"/>
        </w:rPr>
        <w:t>reconciliation</w:t>
      </w:r>
      <w:r w:rsidR="00157361" w:rsidRPr="00157361">
        <w:rPr>
          <w:rFonts w:ascii="Verdana" w:hAnsi="Verdana"/>
          <w:sz w:val="20"/>
          <w:lang w:val="en-GB"/>
        </w:rPr>
        <w:t xml:space="preserve"> the</w:t>
      </w:r>
      <w:r>
        <w:rPr>
          <w:rFonts w:ascii="Verdana" w:hAnsi="Verdana"/>
          <w:sz w:val="20"/>
          <w:lang w:val="en-GB"/>
        </w:rPr>
        <w:t xml:space="preserve"> </w:t>
      </w:r>
      <w:r w:rsidR="00811479">
        <w:rPr>
          <w:rFonts w:ascii="Verdana" w:hAnsi="Verdana"/>
          <w:noProof/>
          <w:sz w:val="20"/>
          <w:lang w:val="en-GB"/>
        </w:rPr>
        <w:t>DSO</w:t>
      </w:r>
      <w:r>
        <w:rPr>
          <w:rFonts w:ascii="Verdana" w:hAnsi="Verdana"/>
          <w:sz w:val="20"/>
          <w:lang w:val="en-GB"/>
        </w:rPr>
        <w:t xml:space="preserve"> must</w:t>
      </w:r>
      <w:r w:rsidR="00157361" w:rsidRPr="00157361">
        <w:rPr>
          <w:rFonts w:ascii="Verdana" w:hAnsi="Verdana"/>
          <w:sz w:val="20"/>
          <w:lang w:val="en-GB"/>
        </w:rPr>
        <w:t>:</w:t>
      </w:r>
    </w:p>
    <w:p w:rsidR="00126A85" w:rsidRPr="00C36751" w:rsidRDefault="00157361" w:rsidP="00BB1914">
      <w:pPr>
        <w:pStyle w:val="Liststycke"/>
        <w:numPr>
          <w:ilvl w:val="0"/>
          <w:numId w:val="9"/>
        </w:numPr>
        <w:ind w:left="426" w:hanging="426"/>
        <w:rPr>
          <w:rFonts w:ascii="Verdana" w:hAnsi="Verdana"/>
          <w:sz w:val="20"/>
          <w:lang w:val="en-GB"/>
        </w:rPr>
      </w:pPr>
      <w:r w:rsidRPr="00157361">
        <w:rPr>
          <w:rFonts w:ascii="Verdana" w:hAnsi="Verdana"/>
          <w:sz w:val="20"/>
          <w:lang w:val="en-GB"/>
        </w:rPr>
        <w:t>inform the parties concerned of t</w:t>
      </w:r>
      <w:r w:rsidR="00C36751">
        <w:rPr>
          <w:rFonts w:ascii="Verdana" w:hAnsi="Verdana"/>
          <w:sz w:val="20"/>
          <w:lang w:val="en-GB"/>
        </w:rPr>
        <w:t>he correction</w:t>
      </w:r>
    </w:p>
    <w:p w:rsidR="00126A85" w:rsidRPr="00C36751" w:rsidRDefault="00157361" w:rsidP="00BB1914">
      <w:pPr>
        <w:pStyle w:val="Liststycke"/>
        <w:numPr>
          <w:ilvl w:val="0"/>
          <w:numId w:val="9"/>
        </w:numPr>
        <w:ind w:left="426" w:hanging="426"/>
        <w:rPr>
          <w:rFonts w:ascii="Verdana" w:hAnsi="Verdana"/>
          <w:sz w:val="20"/>
          <w:lang w:val="en-GB"/>
        </w:rPr>
      </w:pPr>
      <w:r w:rsidRPr="00157361">
        <w:rPr>
          <w:rFonts w:ascii="Verdana" w:hAnsi="Verdana"/>
          <w:sz w:val="20"/>
          <w:lang w:val="en-GB"/>
        </w:rPr>
        <w:t>provide data u</w:t>
      </w:r>
      <w:r w:rsidR="00C36751">
        <w:rPr>
          <w:rFonts w:ascii="Verdana" w:hAnsi="Verdana"/>
          <w:sz w:val="20"/>
          <w:lang w:val="en-GB"/>
        </w:rPr>
        <w:t xml:space="preserve">nder </w:t>
      </w:r>
      <w:r w:rsidR="00F02AD2">
        <w:rPr>
          <w:rFonts w:ascii="Verdana" w:hAnsi="Verdana"/>
          <w:sz w:val="20"/>
          <w:lang w:val="en-GB"/>
        </w:rPr>
        <w:t>s</w:t>
      </w:r>
      <w:r w:rsidR="00C36751">
        <w:rPr>
          <w:rFonts w:ascii="Verdana" w:hAnsi="Verdana"/>
          <w:sz w:val="20"/>
          <w:lang w:val="en-GB"/>
        </w:rPr>
        <w:t xml:space="preserve">ection 2 step 3 </w:t>
      </w:r>
      <w:r w:rsidRPr="00157361">
        <w:rPr>
          <w:rFonts w:ascii="Verdana" w:hAnsi="Verdana"/>
          <w:sz w:val="20"/>
          <w:lang w:val="en-GB"/>
        </w:rPr>
        <w:t>Appendix 1</w:t>
      </w:r>
      <w:r w:rsidR="00C36751">
        <w:rPr>
          <w:rFonts w:ascii="Verdana" w:hAnsi="Verdana"/>
          <w:sz w:val="20"/>
          <w:lang w:val="en-GB"/>
        </w:rPr>
        <w:t xml:space="preserve"> above and</w:t>
      </w:r>
    </w:p>
    <w:p w:rsidR="00126A85" w:rsidRPr="00C36751" w:rsidRDefault="00157361" w:rsidP="00BB1914">
      <w:pPr>
        <w:pStyle w:val="Liststycke"/>
        <w:numPr>
          <w:ilvl w:val="0"/>
          <w:numId w:val="9"/>
        </w:numPr>
        <w:ind w:left="426" w:hanging="426"/>
        <w:rPr>
          <w:rFonts w:ascii="Verdana" w:hAnsi="Verdana"/>
          <w:sz w:val="20"/>
          <w:lang w:val="en-GB"/>
        </w:rPr>
      </w:pPr>
      <w:r w:rsidRPr="00157361">
        <w:rPr>
          <w:lang w:val="en-GB"/>
        </w:rPr>
        <w:t xml:space="preserve"> </w:t>
      </w:r>
      <w:r w:rsidRPr="00157361">
        <w:rPr>
          <w:rFonts w:ascii="Verdana" w:hAnsi="Verdana"/>
          <w:sz w:val="20"/>
          <w:lang w:val="en-GB"/>
        </w:rPr>
        <w:t>send this to those involved for review and approval.</w:t>
      </w:r>
    </w:p>
    <w:p w:rsidR="00C8023E" w:rsidRPr="00A9433A" w:rsidRDefault="00E071C6" w:rsidP="006802AA">
      <w:pPr>
        <w:rPr>
          <w:rFonts w:ascii="Verdana" w:hAnsi="Verdana"/>
          <w:b/>
          <w:sz w:val="20"/>
          <w:lang w:val="en-GB"/>
        </w:rPr>
      </w:pPr>
      <w:r>
        <w:rPr>
          <w:rFonts w:ascii="Verdana" w:hAnsi="Verdana"/>
          <w:sz w:val="20"/>
          <w:lang w:val="en-GB"/>
        </w:rPr>
        <w:lastRenderedPageBreak/>
        <w:t>T</w:t>
      </w:r>
      <w:r w:rsidR="00157361" w:rsidRPr="00157361">
        <w:rPr>
          <w:rFonts w:ascii="Verdana" w:hAnsi="Verdana"/>
          <w:sz w:val="20"/>
          <w:lang w:val="en-GB"/>
        </w:rPr>
        <w:t xml:space="preserve">he </w:t>
      </w:r>
      <w:r w:rsidR="004610A6">
        <w:rPr>
          <w:rFonts w:ascii="Verdana" w:hAnsi="Verdana"/>
          <w:sz w:val="20"/>
          <w:lang w:val="en-GB"/>
        </w:rPr>
        <w:t>market p</w:t>
      </w:r>
      <w:r w:rsidR="00F02AD2">
        <w:rPr>
          <w:rFonts w:ascii="Verdana" w:hAnsi="Verdana"/>
          <w:sz w:val="20"/>
          <w:lang w:val="en-GB"/>
        </w:rPr>
        <w:t>a</w:t>
      </w:r>
      <w:r w:rsidR="004610A6">
        <w:rPr>
          <w:rFonts w:ascii="Verdana" w:hAnsi="Verdana"/>
          <w:sz w:val="20"/>
          <w:lang w:val="en-GB"/>
        </w:rPr>
        <w:t>r</w:t>
      </w:r>
      <w:r w:rsidR="00F02AD2">
        <w:rPr>
          <w:rFonts w:ascii="Verdana" w:hAnsi="Verdana"/>
          <w:sz w:val="20"/>
          <w:lang w:val="en-GB"/>
        </w:rPr>
        <w:t>ticipants</w:t>
      </w:r>
      <w:r w:rsidR="00157361" w:rsidRPr="00157361">
        <w:rPr>
          <w:rFonts w:ascii="Verdana" w:hAnsi="Verdana"/>
          <w:sz w:val="20"/>
          <w:lang w:val="en-GB"/>
        </w:rPr>
        <w:t xml:space="preserve"> who </w:t>
      </w:r>
      <w:r w:rsidR="00A9433A">
        <w:rPr>
          <w:rFonts w:ascii="Verdana" w:hAnsi="Verdana"/>
          <w:sz w:val="20"/>
          <w:lang w:val="en-GB"/>
        </w:rPr>
        <w:t xml:space="preserve">have </w:t>
      </w:r>
      <w:r w:rsidR="00D6147A">
        <w:rPr>
          <w:rFonts w:ascii="Verdana" w:hAnsi="Verdana"/>
          <w:sz w:val="20"/>
          <w:lang w:val="en-GB"/>
        </w:rPr>
        <w:t>incorrectly</w:t>
      </w:r>
      <w:r w:rsidR="00A9433A">
        <w:rPr>
          <w:rFonts w:ascii="Verdana" w:hAnsi="Verdana"/>
          <w:sz w:val="20"/>
          <w:lang w:val="en-GB"/>
        </w:rPr>
        <w:t xml:space="preserve"> carried the</w:t>
      </w:r>
      <w:r w:rsidR="00157361" w:rsidRPr="00157361">
        <w:rPr>
          <w:rFonts w:ascii="Verdana" w:hAnsi="Verdana"/>
          <w:sz w:val="20"/>
          <w:lang w:val="en-GB"/>
        </w:rPr>
        <w:t xml:space="preserve"> costs </w:t>
      </w:r>
      <w:r w:rsidR="004610A6">
        <w:rPr>
          <w:rFonts w:ascii="Verdana" w:hAnsi="Verdana"/>
          <w:sz w:val="20"/>
          <w:lang w:val="en-GB"/>
        </w:rPr>
        <w:t>be</w:t>
      </w:r>
      <w:r w:rsidR="00157361" w:rsidRPr="00157361">
        <w:rPr>
          <w:rFonts w:ascii="Verdana" w:hAnsi="Verdana"/>
          <w:sz w:val="20"/>
          <w:lang w:val="en-GB"/>
        </w:rPr>
        <w:t>for</w:t>
      </w:r>
      <w:r w:rsidR="004610A6">
        <w:rPr>
          <w:rFonts w:ascii="Verdana" w:hAnsi="Verdana"/>
          <w:sz w:val="20"/>
          <w:lang w:val="en-GB"/>
        </w:rPr>
        <w:t>e</w:t>
      </w:r>
      <w:r w:rsidR="00157361" w:rsidRPr="00157361">
        <w:rPr>
          <w:rFonts w:ascii="Verdana" w:hAnsi="Verdana"/>
          <w:sz w:val="20"/>
          <w:lang w:val="en-GB"/>
        </w:rPr>
        <w:t xml:space="preserve"> the correction</w:t>
      </w:r>
      <w:r w:rsidR="00A9433A">
        <w:rPr>
          <w:rFonts w:ascii="Verdana" w:hAnsi="Verdana"/>
          <w:sz w:val="20"/>
          <w:lang w:val="en-GB"/>
        </w:rPr>
        <w:t xml:space="preserve"> must invoice affected</w:t>
      </w:r>
      <w:r w:rsidR="00157361" w:rsidRPr="00157361">
        <w:rPr>
          <w:rFonts w:ascii="Verdana" w:hAnsi="Verdana"/>
          <w:sz w:val="20"/>
          <w:lang w:val="en-GB"/>
        </w:rPr>
        <w:t xml:space="preserve"> parties in accordance with the approved investigation under section 2 step 4 above.</w:t>
      </w:r>
    </w:p>
    <w:p w:rsidR="00C8023E" w:rsidRPr="00FD4EE6" w:rsidRDefault="00157361" w:rsidP="004436A6">
      <w:pPr>
        <w:pStyle w:val="Rubrik3"/>
      </w:pPr>
      <w:bookmarkStart w:id="19" w:name="_Toc468805676"/>
      <w:r w:rsidRPr="00157361">
        <w:t>3.3.2 Economic regulation</w:t>
      </w:r>
      <w:bookmarkEnd w:id="19"/>
    </w:p>
    <w:p w:rsidR="004E1EF5" w:rsidRPr="00A9433A" w:rsidRDefault="00157361" w:rsidP="006802AA">
      <w:pPr>
        <w:pStyle w:val="Normaltindrag"/>
        <w:ind w:left="0"/>
        <w:rPr>
          <w:rFonts w:ascii="Verdana" w:hAnsi="Verdana"/>
          <w:sz w:val="20"/>
          <w:lang w:val="en-GB"/>
        </w:rPr>
      </w:pPr>
      <w:r w:rsidRPr="00157361">
        <w:rPr>
          <w:lang w:val="en-GB"/>
        </w:rPr>
        <w:t xml:space="preserve"> </w:t>
      </w:r>
      <w:r w:rsidR="00A9433A">
        <w:rPr>
          <w:rFonts w:ascii="Verdana" w:hAnsi="Verdana"/>
          <w:sz w:val="20"/>
          <w:lang w:val="en-GB"/>
        </w:rPr>
        <w:t>Economic Regulation must</w:t>
      </w:r>
      <w:r w:rsidRPr="00157361">
        <w:rPr>
          <w:rFonts w:ascii="Verdana" w:hAnsi="Verdana"/>
          <w:sz w:val="20"/>
          <w:lang w:val="en-GB"/>
        </w:rPr>
        <w:t xml:space="preserve"> </w:t>
      </w:r>
      <w:r w:rsidR="002359D3">
        <w:rPr>
          <w:rFonts w:ascii="Verdana" w:hAnsi="Verdana"/>
          <w:sz w:val="20"/>
          <w:lang w:val="en-GB"/>
        </w:rPr>
        <w:t xml:space="preserve">occur in the </w:t>
      </w:r>
      <w:r w:rsidRPr="00157361">
        <w:rPr>
          <w:rFonts w:ascii="Verdana" w:hAnsi="Verdana"/>
          <w:sz w:val="20"/>
          <w:lang w:val="en-GB"/>
        </w:rPr>
        <w:t>follow</w:t>
      </w:r>
      <w:r w:rsidR="002359D3">
        <w:rPr>
          <w:rFonts w:ascii="Verdana" w:hAnsi="Verdana"/>
          <w:sz w:val="20"/>
          <w:lang w:val="en-GB"/>
        </w:rPr>
        <w:t>ing way</w:t>
      </w:r>
      <w:r w:rsidRPr="00157361">
        <w:rPr>
          <w:rFonts w:ascii="Verdana" w:hAnsi="Verdana"/>
          <w:sz w:val="20"/>
          <w:lang w:val="en-GB"/>
        </w:rPr>
        <w:t>.</w:t>
      </w:r>
    </w:p>
    <w:p w:rsidR="007E2764" w:rsidRPr="00FD4EE6" w:rsidRDefault="00157361" w:rsidP="006802AA">
      <w:pPr>
        <w:pStyle w:val="Rubrik4"/>
        <w:rPr>
          <w:rFonts w:ascii="Verdana" w:hAnsi="Verdana"/>
          <w:sz w:val="20"/>
          <w:lang w:val="en-GB"/>
        </w:rPr>
      </w:pPr>
      <w:r w:rsidRPr="00157361">
        <w:rPr>
          <w:rFonts w:ascii="Verdana" w:hAnsi="Verdana"/>
          <w:sz w:val="20"/>
          <w:lang w:val="en-GB"/>
        </w:rPr>
        <w:t>Price</w:t>
      </w:r>
      <w:r w:rsidRPr="00157361">
        <w:rPr>
          <w:rFonts w:ascii="Verdana" w:hAnsi="Verdana"/>
          <w:sz w:val="20"/>
          <w:lang w:val="en-GB"/>
        </w:rPr>
        <w:br/>
      </w:r>
    </w:p>
    <w:p w:rsidR="00C8023E" w:rsidRPr="00A9433A" w:rsidRDefault="00157361" w:rsidP="006802AA">
      <w:pPr>
        <w:pStyle w:val="Normaltindrag"/>
        <w:ind w:left="0"/>
        <w:rPr>
          <w:rFonts w:ascii="Verdana" w:hAnsi="Verdana"/>
          <w:sz w:val="20"/>
          <w:lang w:val="en-GB"/>
        </w:rPr>
      </w:pPr>
      <w:r w:rsidRPr="00157361">
        <w:rPr>
          <w:rFonts w:ascii="Verdana" w:hAnsi="Verdana"/>
          <w:sz w:val="20"/>
          <w:lang w:val="en-GB"/>
        </w:rPr>
        <w:t>The p</w:t>
      </w:r>
      <w:r w:rsidR="00A9433A">
        <w:rPr>
          <w:rFonts w:ascii="Verdana" w:hAnsi="Verdana"/>
          <w:sz w:val="20"/>
          <w:lang w:val="en-GB"/>
        </w:rPr>
        <w:t xml:space="preserve">rice used in the </w:t>
      </w:r>
      <w:r w:rsidR="00895D53">
        <w:rPr>
          <w:rFonts w:ascii="Verdana" w:hAnsi="Verdana"/>
          <w:sz w:val="20"/>
          <w:lang w:val="en-GB"/>
        </w:rPr>
        <w:t>reconciliation</w:t>
      </w:r>
      <w:r w:rsidR="00A9433A">
        <w:rPr>
          <w:rFonts w:ascii="Verdana" w:hAnsi="Verdana"/>
          <w:sz w:val="20"/>
          <w:lang w:val="en-GB"/>
        </w:rPr>
        <w:t xml:space="preserve"> is</w:t>
      </w:r>
      <w:r w:rsidRPr="00157361">
        <w:rPr>
          <w:rFonts w:ascii="Verdana" w:hAnsi="Verdana"/>
          <w:sz w:val="20"/>
          <w:lang w:val="en-GB"/>
        </w:rPr>
        <w:t xml:space="preserve"> to be used even in corrections, i</w:t>
      </w:r>
      <w:r w:rsidR="00A9433A">
        <w:rPr>
          <w:rFonts w:ascii="Verdana" w:hAnsi="Verdana"/>
          <w:sz w:val="20"/>
          <w:lang w:val="en-GB"/>
        </w:rPr>
        <w:t>.</w:t>
      </w:r>
      <w:r w:rsidRPr="00157361">
        <w:rPr>
          <w:rFonts w:ascii="Verdana" w:hAnsi="Verdana"/>
          <w:sz w:val="20"/>
          <w:lang w:val="en-GB"/>
        </w:rPr>
        <w:t>e</w:t>
      </w:r>
      <w:r w:rsidR="00A9433A">
        <w:rPr>
          <w:rFonts w:ascii="Verdana" w:hAnsi="Verdana"/>
          <w:sz w:val="20"/>
          <w:lang w:val="en-GB"/>
        </w:rPr>
        <w:t>. Svenska</w:t>
      </w:r>
      <w:r w:rsidRPr="00157361">
        <w:rPr>
          <w:rFonts w:ascii="Verdana" w:hAnsi="Verdana"/>
          <w:sz w:val="20"/>
          <w:lang w:val="en-GB"/>
        </w:rPr>
        <w:t xml:space="preserve"> kraft</w:t>
      </w:r>
      <w:r w:rsidR="00A9433A">
        <w:rPr>
          <w:rFonts w:ascii="Verdana" w:hAnsi="Verdana"/>
          <w:sz w:val="20"/>
          <w:lang w:val="en-GB"/>
        </w:rPr>
        <w:t>nät</w:t>
      </w:r>
      <w:r w:rsidR="007768C9">
        <w:rPr>
          <w:rFonts w:ascii="Verdana" w:hAnsi="Verdana"/>
          <w:sz w:val="20"/>
          <w:lang w:val="en-GB"/>
        </w:rPr>
        <w:t>'s</w:t>
      </w:r>
      <w:r w:rsidR="00A9433A">
        <w:rPr>
          <w:rFonts w:ascii="Verdana" w:hAnsi="Verdana"/>
          <w:sz w:val="20"/>
          <w:lang w:val="en-GB"/>
        </w:rPr>
        <w:t xml:space="preserve"> </w:t>
      </w:r>
      <w:r w:rsidR="007768C9">
        <w:rPr>
          <w:rFonts w:ascii="Verdana" w:hAnsi="Verdana"/>
          <w:sz w:val="20"/>
          <w:lang w:val="en-GB"/>
        </w:rPr>
        <w:t>profiled</w:t>
      </w:r>
      <w:r w:rsidR="00A9433A">
        <w:rPr>
          <w:rFonts w:ascii="Verdana" w:hAnsi="Verdana"/>
          <w:sz w:val="20"/>
          <w:lang w:val="en-GB"/>
        </w:rPr>
        <w:t xml:space="preserve"> settlement price for the current </w:t>
      </w:r>
      <w:r w:rsidR="00944595">
        <w:rPr>
          <w:rFonts w:ascii="Verdana" w:hAnsi="Verdana"/>
          <w:sz w:val="20"/>
          <w:lang w:val="en-GB"/>
        </w:rPr>
        <w:t>market balance</w:t>
      </w:r>
      <w:r w:rsidRPr="00157361">
        <w:rPr>
          <w:rFonts w:ascii="Verdana" w:hAnsi="Verdana"/>
          <w:sz w:val="20"/>
          <w:lang w:val="en-GB"/>
        </w:rPr>
        <w:t xml:space="preserve"> area. The price </w:t>
      </w:r>
      <w:r w:rsidR="00A9433A">
        <w:rPr>
          <w:rFonts w:ascii="Verdana" w:hAnsi="Verdana"/>
          <w:sz w:val="20"/>
          <w:lang w:val="en-GB"/>
        </w:rPr>
        <w:t>is to be posted on the Svenska</w:t>
      </w:r>
      <w:r w:rsidRPr="00157361">
        <w:rPr>
          <w:rFonts w:ascii="Verdana" w:hAnsi="Verdana"/>
          <w:sz w:val="20"/>
          <w:lang w:val="en-GB"/>
        </w:rPr>
        <w:t xml:space="preserve"> kraftnät website Mimer (http://mimer.svk.se).</w:t>
      </w:r>
    </w:p>
    <w:p w:rsidR="00B844AE" w:rsidRPr="00300EA4" w:rsidRDefault="00157361" w:rsidP="00F87532">
      <w:pPr>
        <w:pStyle w:val="Normaltindrag"/>
        <w:ind w:left="0"/>
        <w:rPr>
          <w:rFonts w:ascii="Verdana" w:hAnsi="Verdana"/>
          <w:b/>
          <w:sz w:val="20"/>
          <w:u w:val="single"/>
          <w:lang w:val="en-GB"/>
        </w:rPr>
      </w:pPr>
      <w:r w:rsidRPr="00157361">
        <w:rPr>
          <w:rFonts w:ascii="Verdana" w:hAnsi="Verdana"/>
          <w:b/>
          <w:sz w:val="20"/>
          <w:u w:val="single"/>
          <w:lang w:val="en-GB"/>
        </w:rPr>
        <w:t>Interest</w:t>
      </w:r>
    </w:p>
    <w:p w:rsidR="00133515" w:rsidRDefault="00157361">
      <w:pPr>
        <w:pStyle w:val="Normaltindrag"/>
        <w:ind w:left="0"/>
        <w:rPr>
          <w:rFonts w:ascii="Verdana" w:hAnsi="Verdana"/>
          <w:sz w:val="20"/>
          <w:lang w:val="en-GB"/>
        </w:rPr>
      </w:pPr>
      <w:r w:rsidRPr="00157361">
        <w:rPr>
          <w:rFonts w:ascii="Verdana" w:hAnsi="Verdana"/>
          <w:sz w:val="20"/>
          <w:lang w:val="en-GB"/>
        </w:rPr>
        <w:t>An</w:t>
      </w:r>
      <w:r w:rsidR="005C32EE">
        <w:rPr>
          <w:rFonts w:ascii="Verdana" w:hAnsi="Verdana"/>
          <w:sz w:val="20"/>
          <w:lang w:val="en-GB"/>
        </w:rPr>
        <w:t xml:space="preserve"> interest yield</w:t>
      </w:r>
      <w:r w:rsidRPr="00157361">
        <w:rPr>
          <w:rFonts w:ascii="Verdana" w:hAnsi="Verdana"/>
          <w:sz w:val="20"/>
          <w:lang w:val="en-GB"/>
        </w:rPr>
        <w:t xml:space="preserve"> amounting to the Riksbank</w:t>
      </w:r>
      <w:r w:rsidR="005C32EE">
        <w:rPr>
          <w:rFonts w:ascii="Verdana" w:hAnsi="Verdana"/>
          <w:sz w:val="20"/>
          <w:lang w:val="en-GB"/>
        </w:rPr>
        <w:t xml:space="preserve">'s </w:t>
      </w:r>
      <w:r w:rsidRPr="00157361">
        <w:rPr>
          <w:rFonts w:ascii="Verdana" w:hAnsi="Verdana"/>
          <w:sz w:val="20"/>
          <w:lang w:val="en-GB"/>
        </w:rPr>
        <w:t>reference</w:t>
      </w:r>
      <w:r w:rsidR="005C32EE">
        <w:rPr>
          <w:rFonts w:ascii="Verdana" w:hAnsi="Verdana"/>
          <w:sz w:val="20"/>
          <w:lang w:val="en-GB"/>
        </w:rPr>
        <w:t xml:space="preserve"> interest</w:t>
      </w:r>
      <w:r w:rsidRPr="00157361">
        <w:rPr>
          <w:rFonts w:ascii="Verdana" w:hAnsi="Verdana"/>
          <w:sz w:val="20"/>
          <w:lang w:val="en-GB"/>
        </w:rPr>
        <w:t xml:space="preserve"> rate</w:t>
      </w:r>
      <w:r w:rsidR="005C32EE">
        <w:rPr>
          <w:rFonts w:ascii="Verdana" w:hAnsi="Verdana"/>
          <w:sz w:val="20"/>
          <w:lang w:val="en-GB"/>
        </w:rPr>
        <w:t xml:space="preserve"> applicable at the time</w:t>
      </w:r>
      <w:r w:rsidRPr="00157361">
        <w:rPr>
          <w:rFonts w:ascii="Verdana" w:hAnsi="Verdana"/>
          <w:sz w:val="20"/>
          <w:lang w:val="en-GB"/>
        </w:rPr>
        <w:t xml:space="preserve"> plus 2 percentage</w:t>
      </w:r>
      <w:r w:rsidR="005C32EE">
        <w:rPr>
          <w:rFonts w:ascii="Verdana" w:hAnsi="Verdana"/>
          <w:sz w:val="20"/>
          <w:lang w:val="en-GB"/>
        </w:rPr>
        <w:t xml:space="preserve"> points must</w:t>
      </w:r>
      <w:r w:rsidRPr="00157361">
        <w:rPr>
          <w:rFonts w:ascii="Verdana" w:hAnsi="Verdana"/>
          <w:sz w:val="20"/>
          <w:lang w:val="en-GB"/>
        </w:rPr>
        <w:t xml:space="preserve"> be </w:t>
      </w:r>
      <w:r w:rsidR="003213B3">
        <w:rPr>
          <w:rFonts w:ascii="Verdana" w:hAnsi="Verdana"/>
          <w:sz w:val="20"/>
          <w:lang w:val="en-GB"/>
        </w:rPr>
        <w:t>paid</w:t>
      </w:r>
      <w:r w:rsidRPr="00157361">
        <w:rPr>
          <w:rFonts w:ascii="Verdana" w:hAnsi="Verdana"/>
          <w:sz w:val="20"/>
          <w:lang w:val="en-GB"/>
        </w:rPr>
        <w:t xml:space="preserve"> on the correction amount from 30 days after the error occurred until payment of the correction amount </w:t>
      </w:r>
      <w:r w:rsidR="004959B2">
        <w:rPr>
          <w:rFonts w:ascii="Verdana" w:hAnsi="Verdana"/>
          <w:sz w:val="20"/>
          <w:lang w:val="en-GB"/>
        </w:rPr>
        <w:t>occurs</w:t>
      </w:r>
      <w:r w:rsidRPr="00157361">
        <w:rPr>
          <w:rFonts w:ascii="Verdana" w:hAnsi="Verdana"/>
          <w:sz w:val="20"/>
          <w:lang w:val="en-GB"/>
        </w:rPr>
        <w:t>.</w:t>
      </w:r>
    </w:p>
    <w:p w:rsidR="005C32EE" w:rsidRPr="005C32EE" w:rsidRDefault="005C32EE" w:rsidP="005C32EE">
      <w:pPr>
        <w:pStyle w:val="Normaltindrag"/>
        <w:ind w:left="0"/>
        <w:rPr>
          <w:rFonts w:ascii="Verdana" w:hAnsi="Verdana"/>
          <w:sz w:val="20"/>
          <w:lang w:val="en-GB"/>
        </w:rPr>
      </w:pPr>
      <w:r>
        <w:rPr>
          <w:rFonts w:ascii="Verdana" w:hAnsi="Verdana"/>
          <w:sz w:val="20"/>
          <w:lang w:val="en-GB"/>
        </w:rPr>
        <w:t>Interest calculation must</w:t>
      </w:r>
      <w:r w:rsidR="00157361" w:rsidRPr="00157361">
        <w:rPr>
          <w:rFonts w:ascii="Verdana" w:hAnsi="Verdana"/>
          <w:sz w:val="20"/>
          <w:lang w:val="en-GB"/>
        </w:rPr>
        <w:t xml:space="preserve"> be based on a traditional method used in the Swedish banking system according to which the interest is calcul</w:t>
      </w:r>
      <w:r>
        <w:rPr>
          <w:rFonts w:ascii="Verdana" w:hAnsi="Verdana"/>
          <w:sz w:val="20"/>
          <w:lang w:val="en-GB"/>
        </w:rPr>
        <w:t>ated from day to day, every month has 30 days and a banking year of</w:t>
      </w:r>
      <w:r w:rsidR="00157361" w:rsidRPr="00157361">
        <w:rPr>
          <w:rFonts w:ascii="Verdana" w:hAnsi="Verdana"/>
          <w:sz w:val="20"/>
          <w:lang w:val="en-GB"/>
        </w:rPr>
        <w:t xml:space="preserve"> 360 days.</w:t>
      </w:r>
    </w:p>
    <w:p w:rsidR="00C8023E" w:rsidRPr="00AE5C92" w:rsidRDefault="00516A5A" w:rsidP="005410EA">
      <w:pPr>
        <w:pStyle w:val="Rubrik"/>
        <w:rPr>
          <w:sz w:val="20"/>
          <w:szCs w:val="20"/>
        </w:rPr>
      </w:pPr>
      <w:bookmarkStart w:id="20" w:name="_Toc468805677"/>
      <w:r>
        <w:rPr>
          <w:sz w:val="20"/>
          <w:szCs w:val="20"/>
        </w:rPr>
        <w:t>damages</w:t>
      </w:r>
      <w:bookmarkEnd w:id="20"/>
    </w:p>
    <w:p w:rsidR="00420C14" w:rsidRPr="005C32EE" w:rsidRDefault="00B31B5C" w:rsidP="000247DD">
      <w:pPr>
        <w:rPr>
          <w:rFonts w:ascii="Verdana" w:hAnsi="Verdana"/>
          <w:sz w:val="20"/>
          <w:lang w:val="en-GB"/>
        </w:rPr>
      </w:pPr>
      <w:r>
        <w:rPr>
          <w:rFonts w:ascii="Verdana" w:hAnsi="Verdana"/>
          <w:sz w:val="20"/>
          <w:lang w:val="en-GB"/>
        </w:rPr>
        <w:t>If a</w:t>
      </w:r>
      <w:r w:rsidR="00157361" w:rsidRPr="00157361">
        <w:rPr>
          <w:rFonts w:ascii="Verdana" w:hAnsi="Verdana"/>
          <w:sz w:val="20"/>
          <w:lang w:val="en-GB"/>
        </w:rPr>
        <w:t xml:space="preserve"> pa</w:t>
      </w:r>
      <w:r w:rsidR="005C32EE">
        <w:rPr>
          <w:rFonts w:ascii="Verdana" w:hAnsi="Verdana"/>
          <w:sz w:val="20"/>
          <w:lang w:val="en-GB"/>
        </w:rPr>
        <w:t xml:space="preserve">rty does not by bilateral </w:t>
      </w:r>
      <w:r w:rsidR="00157361" w:rsidRPr="00157361">
        <w:rPr>
          <w:rFonts w:ascii="Verdana" w:hAnsi="Verdana"/>
          <w:sz w:val="20"/>
          <w:lang w:val="en-GB"/>
        </w:rPr>
        <w:t xml:space="preserve">correction according to </w:t>
      </w:r>
      <w:r w:rsidR="002A7949">
        <w:rPr>
          <w:rFonts w:ascii="Verdana" w:hAnsi="Verdana"/>
          <w:sz w:val="20"/>
          <w:lang w:val="en-GB"/>
        </w:rPr>
        <w:t>s</w:t>
      </w:r>
      <w:r w:rsidR="00157361" w:rsidRPr="00157361">
        <w:rPr>
          <w:rFonts w:ascii="Verdana" w:hAnsi="Verdana"/>
          <w:sz w:val="20"/>
          <w:lang w:val="en-GB"/>
        </w:rPr>
        <w:t>ecti</w:t>
      </w:r>
      <w:r w:rsidR="005C32EE">
        <w:rPr>
          <w:rFonts w:ascii="Verdana" w:hAnsi="Verdana"/>
          <w:sz w:val="20"/>
          <w:lang w:val="en-GB"/>
        </w:rPr>
        <w:t>on 2-3 above receive compensation</w:t>
      </w:r>
      <w:r w:rsidR="00157361" w:rsidRPr="00157361">
        <w:rPr>
          <w:rFonts w:ascii="Verdana" w:hAnsi="Verdana"/>
          <w:sz w:val="20"/>
          <w:lang w:val="en-GB"/>
        </w:rPr>
        <w:t xml:space="preserve"> for the costs it incurred in connect</w:t>
      </w:r>
      <w:r w:rsidR="005C32EE">
        <w:rPr>
          <w:rFonts w:ascii="Verdana" w:hAnsi="Verdana"/>
          <w:sz w:val="20"/>
          <w:lang w:val="en-GB"/>
        </w:rPr>
        <w:t>ion with the incorrect settlement</w:t>
      </w:r>
      <w:r w:rsidR="00157361" w:rsidRPr="00157361">
        <w:rPr>
          <w:rFonts w:ascii="Verdana" w:hAnsi="Verdana"/>
          <w:sz w:val="20"/>
          <w:lang w:val="en-GB"/>
        </w:rPr>
        <w:t>, the party has the right to compensation from t</w:t>
      </w:r>
      <w:r w:rsidR="005C32EE">
        <w:rPr>
          <w:rFonts w:ascii="Verdana" w:hAnsi="Verdana"/>
          <w:sz w:val="20"/>
          <w:lang w:val="en-GB"/>
        </w:rPr>
        <w:t>he party who caused the error to</w:t>
      </w:r>
      <w:r w:rsidR="00157361" w:rsidRPr="00157361">
        <w:rPr>
          <w:rFonts w:ascii="Verdana" w:hAnsi="Verdana"/>
          <w:sz w:val="20"/>
          <w:lang w:val="en-GB"/>
        </w:rPr>
        <w:t xml:space="preserve"> an amount corresponding to a reasonable substantiated damage. Comp</w:t>
      </w:r>
      <w:r w:rsidR="005C32EE">
        <w:rPr>
          <w:rFonts w:ascii="Verdana" w:hAnsi="Verdana"/>
          <w:sz w:val="20"/>
          <w:lang w:val="en-GB"/>
        </w:rPr>
        <w:t>ensation for loss of profits is not possible</w:t>
      </w:r>
      <w:r w:rsidR="00157361" w:rsidRPr="00157361">
        <w:rPr>
          <w:rFonts w:ascii="Verdana" w:hAnsi="Verdana"/>
          <w:sz w:val="20"/>
          <w:lang w:val="en-GB"/>
        </w:rPr>
        <w:t>. The injured party is required to mitigate its loss under tort law principles.</w:t>
      </w:r>
    </w:p>
    <w:sectPr w:rsidR="00420C14" w:rsidRPr="005C32EE" w:rsidSect="00715DF6">
      <w:headerReference w:type="default" r:id="rId8"/>
      <w:footerReference w:type="even" r:id="rId9"/>
      <w:footerReference w:type="default" r:id="rId10"/>
      <w:headerReference w:type="first" r:id="rId11"/>
      <w:footerReference w:type="first" r:id="rId12"/>
      <w:type w:val="continuous"/>
      <w:pgSz w:w="11906" w:h="16838" w:code="9"/>
      <w:pgMar w:top="1418" w:right="1701" w:bottom="1134" w:left="1843"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3C2" w:rsidRDefault="00B373C2">
      <w:r>
        <w:separator/>
      </w:r>
    </w:p>
  </w:endnote>
  <w:endnote w:type="continuationSeparator" w:id="0">
    <w:p w:rsidR="00B373C2" w:rsidRDefault="00B3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47A" w:rsidRDefault="008936D8" w:rsidP="00C143E2">
    <w:pPr>
      <w:pStyle w:val="Sidfot"/>
      <w:framePr w:wrap="around"/>
      <w:rPr>
        <w:rStyle w:val="Sidnummer"/>
      </w:rPr>
    </w:pPr>
    <w:r>
      <w:rPr>
        <w:rStyle w:val="Sidnummer"/>
      </w:rPr>
      <w:fldChar w:fldCharType="begin"/>
    </w:r>
    <w:r w:rsidR="00D6147A">
      <w:rPr>
        <w:rStyle w:val="Sidnummer"/>
      </w:rPr>
      <w:instrText xml:space="preserve">PAGE  </w:instrText>
    </w:r>
    <w:r>
      <w:rPr>
        <w:rStyle w:val="Sidnummer"/>
      </w:rPr>
      <w:fldChar w:fldCharType="end"/>
    </w:r>
  </w:p>
  <w:p w:rsidR="00D6147A" w:rsidRDefault="00D6147A" w:rsidP="00C143E2">
    <w:pPr>
      <w:pStyle w:val="Sidfot"/>
      <w:framePr w:wrap="around"/>
      <w:rPr>
        <w:rStyle w:val="Sidnummer"/>
      </w:rPr>
    </w:pPr>
  </w:p>
  <w:p w:rsidR="00D6147A" w:rsidRDefault="00D6147A" w:rsidP="00C143E2">
    <w:pPr>
      <w:pStyle w:val="Sidfot"/>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47A" w:rsidRDefault="00D6147A" w:rsidP="00C143E2">
    <w:pPr>
      <w:pStyle w:val="Sidfot"/>
      <w:framePr w:wrap="around"/>
      <w:rPr>
        <w:rStyle w:val="Sidnummer"/>
      </w:rPr>
    </w:pPr>
    <w:r w:rsidRPr="00C143E2">
      <w:rPr>
        <w:rStyle w:val="Sidnummer"/>
        <w:lang w:eastAsia="sv-SE"/>
      </w:rPr>
      <w:drawing>
        <wp:inline distT="0" distB="0" distL="0" distR="0">
          <wp:extent cx="1905000" cy="525409"/>
          <wp:effectExtent l="19050" t="0" r="0" b="0"/>
          <wp:docPr id="6" name="Bildobjekt 3" descr="Elmarknadsutveckl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arknadsutveckling_logo.jpg"/>
                  <pic:cNvPicPr/>
                </pic:nvPicPr>
                <pic:blipFill>
                  <a:blip r:embed="rId1" cstate="print"/>
                  <a:stretch>
                    <a:fillRect/>
                  </a:stretch>
                </pic:blipFill>
                <pic:spPr>
                  <a:xfrm>
                    <a:off x="0" y="0"/>
                    <a:ext cx="1905752" cy="525616"/>
                  </a:xfrm>
                  <a:prstGeom prst="rect">
                    <a:avLst/>
                  </a:prstGeom>
                </pic:spPr>
              </pic:pic>
            </a:graphicData>
          </a:graphic>
        </wp:inline>
      </w:drawing>
    </w:r>
  </w:p>
  <w:p w:rsidR="00D6147A" w:rsidRDefault="00D6147A" w:rsidP="00C143E2">
    <w:pPr>
      <w:pStyle w:val="Sidfot"/>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47A" w:rsidRDefault="00D6147A" w:rsidP="00C143E2">
    <w:pPr>
      <w:pStyle w:val="Sidfot"/>
      <w:framePr w:wrap="around"/>
    </w:pPr>
    <w:r w:rsidRPr="00FE69BD">
      <w:rPr>
        <w:lang w:eastAsia="sv-SE"/>
      </w:rPr>
      <w:drawing>
        <wp:inline distT="0" distB="0" distL="0" distR="0">
          <wp:extent cx="1905000" cy="525409"/>
          <wp:effectExtent l="19050" t="0" r="0" b="0"/>
          <wp:docPr id="5" name="Bildobjekt 3" descr="Elmarknadsutveckl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arknadsutveckling_logo.jpg"/>
                  <pic:cNvPicPr/>
                </pic:nvPicPr>
                <pic:blipFill>
                  <a:blip r:embed="rId1" cstate="print"/>
                  <a:stretch>
                    <a:fillRect/>
                  </a:stretch>
                </pic:blipFill>
                <pic:spPr>
                  <a:xfrm>
                    <a:off x="0" y="0"/>
                    <a:ext cx="1905752" cy="525616"/>
                  </a:xfrm>
                  <a:prstGeom prst="rect">
                    <a:avLst/>
                  </a:prstGeom>
                </pic:spPr>
              </pic:pic>
            </a:graphicData>
          </a:graphic>
        </wp:inline>
      </w:drawing>
    </w:r>
  </w:p>
  <w:p w:rsidR="00D6147A" w:rsidRDefault="00D6147A" w:rsidP="00C143E2">
    <w:pPr>
      <w:pStyle w:val="Sidfot"/>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3C2" w:rsidRDefault="00B373C2">
      <w:r>
        <w:separator/>
      </w:r>
    </w:p>
  </w:footnote>
  <w:footnote w:type="continuationSeparator" w:id="0">
    <w:p w:rsidR="00B373C2" w:rsidRDefault="00B37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4485"/>
      <w:docPartObj>
        <w:docPartGallery w:val="Page Numbers (Top of Page)"/>
        <w:docPartUnique/>
      </w:docPartObj>
    </w:sdtPr>
    <w:sdtEndPr/>
    <w:sdtContent>
      <w:p w:rsidR="00D6147A" w:rsidRDefault="00B373C2">
        <w:pPr>
          <w:pStyle w:val="Sidhuvud"/>
          <w:jc w:val="right"/>
        </w:pPr>
        <w:r>
          <w:fldChar w:fldCharType="begin"/>
        </w:r>
        <w:r>
          <w:instrText xml:space="preserve"> PAGE   \* MERGEFORMAT </w:instrText>
        </w:r>
        <w:r>
          <w:fldChar w:fldCharType="separate"/>
        </w:r>
        <w:r w:rsidR="007D6880">
          <w:rPr>
            <w:noProof/>
          </w:rPr>
          <w:t>2</w:t>
        </w:r>
        <w:r>
          <w:rPr>
            <w:noProof/>
          </w:rPr>
          <w:fldChar w:fldCharType="end"/>
        </w:r>
      </w:p>
    </w:sdtContent>
  </w:sdt>
  <w:p w:rsidR="00D6147A" w:rsidRPr="000A46B0" w:rsidRDefault="00D6147A">
    <w:pPr>
      <w:pStyle w:val="Sidhuvud"/>
      <w:tabs>
        <w:tab w:val="right" w:pos="9639"/>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47A" w:rsidRDefault="00D6147A" w:rsidP="00DC37F3">
    <w:pPr>
      <w:pStyle w:val="Sidhuvud"/>
      <w:jc w:val="right"/>
    </w:pPr>
  </w:p>
  <w:p w:rsidR="00D6147A" w:rsidRPr="00F349A7" w:rsidRDefault="00D6147A" w:rsidP="00F12A30">
    <w:pPr>
      <w:jc w:val="right"/>
      <w:rPr>
        <w:rFonts w:ascii="Verdana" w:hAnsi="Verdana"/>
        <w:sz w:val="20"/>
        <w:lang w:val="en-US"/>
      </w:rPr>
    </w:pPr>
    <w:r>
      <w:tab/>
    </w:r>
    <w:r w:rsidRPr="00F349A7">
      <w:rPr>
        <w:rFonts w:ascii="Verdana" w:hAnsi="Verdana"/>
        <w:sz w:val="20"/>
        <w:lang w:val="en-US"/>
      </w:rPr>
      <w:t>Version 1.0</w:t>
    </w:r>
  </w:p>
  <w:p w:rsidR="00D6147A" w:rsidRPr="00F349A7" w:rsidRDefault="00D6147A" w:rsidP="00F12A30">
    <w:pPr>
      <w:jc w:val="right"/>
      <w:rPr>
        <w:rFonts w:ascii="Verdana" w:hAnsi="Verdana"/>
        <w:sz w:val="20"/>
        <w:lang w:val="en-US"/>
      </w:rPr>
    </w:pPr>
    <w:r w:rsidRPr="00F349A7">
      <w:rPr>
        <w:rFonts w:ascii="Verdana" w:hAnsi="Verdana"/>
        <w:sz w:val="20"/>
        <w:lang w:val="en-US"/>
      </w:rPr>
      <w:t>Decided 2016-03-10</w:t>
    </w:r>
  </w:p>
  <w:p w:rsidR="00D6147A" w:rsidRPr="004566F0" w:rsidRDefault="00D6147A" w:rsidP="006F3CC9">
    <w:pPr>
      <w:jc w:val="right"/>
      <w:rPr>
        <w:rFonts w:ascii="Verdana" w:hAnsi="Verdana"/>
        <w:sz w:val="20"/>
        <w:lang w:val="en-GB"/>
      </w:rPr>
    </w:pPr>
    <w:r>
      <w:rPr>
        <w:rFonts w:ascii="Verdana" w:hAnsi="Verdana"/>
        <w:sz w:val="20"/>
        <w:lang w:val="en-GB"/>
      </w:rPr>
      <w:br/>
    </w:r>
    <w:r w:rsidRPr="004566F0">
      <w:rPr>
        <w:rFonts w:ascii="Verdana" w:hAnsi="Verdana"/>
        <w:sz w:val="20"/>
        <w:lang w:val="en-GB"/>
      </w:rPr>
      <w:t>This is a translation of the Swedish guidance. In case of  any discrepancy between the Swedish and English versions, th</w:t>
    </w:r>
    <w:r>
      <w:rPr>
        <w:rFonts w:ascii="Verdana" w:hAnsi="Verdana"/>
        <w:sz w:val="20"/>
        <w:lang w:val="en-GB"/>
      </w:rPr>
      <w:t>e Swedish version shall prevail.</w:t>
    </w:r>
  </w:p>
  <w:p w:rsidR="00D6147A" w:rsidRPr="00CE6879" w:rsidRDefault="00D6147A" w:rsidP="00F12A30">
    <w:pPr>
      <w:jc w:val="right"/>
      <w:rPr>
        <w:rFonts w:ascii="Verdana" w:hAnsi="Verdana"/>
        <w:sz w:val="20"/>
        <w:lang w:val="en-GB"/>
      </w:rPr>
    </w:pPr>
  </w:p>
  <w:p w:rsidR="00D6147A" w:rsidRPr="006C5B30" w:rsidRDefault="00D6147A" w:rsidP="00F12A30">
    <w:pPr>
      <w:pStyle w:val="Sidhuvud"/>
      <w:tabs>
        <w:tab w:val="left" w:pos="293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BCC06B4"/>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804A0870"/>
    <w:lvl w:ilvl="0">
      <w:start w:val="1"/>
      <w:numFmt w:val="bullet"/>
      <w:pStyle w:val="Punktlista2"/>
      <w:lvlText w:val="–"/>
      <w:lvlJc w:val="left"/>
      <w:pPr>
        <w:tabs>
          <w:tab w:val="num" w:pos="360"/>
        </w:tabs>
        <w:ind w:left="360" w:hanging="360"/>
      </w:pPr>
      <w:rPr>
        <w:rFonts w:ascii="Times New Roman" w:hAnsi="Times New Roman" w:hint="default"/>
      </w:rPr>
    </w:lvl>
  </w:abstractNum>
  <w:abstractNum w:abstractNumId="2" w15:restartNumberingAfterBreak="0">
    <w:nsid w:val="FFFFFFFE"/>
    <w:multiLevelType w:val="singleLevel"/>
    <w:tmpl w:val="B704C0A0"/>
    <w:lvl w:ilvl="0">
      <w:numFmt w:val="decimal"/>
      <w:lvlText w:val="*"/>
      <w:lvlJc w:val="left"/>
    </w:lvl>
  </w:abstractNum>
  <w:abstractNum w:abstractNumId="3" w15:restartNumberingAfterBreak="0">
    <w:nsid w:val="044F73B7"/>
    <w:multiLevelType w:val="singleLevel"/>
    <w:tmpl w:val="1DD01D2A"/>
    <w:lvl w:ilvl="0">
      <w:start w:val="1"/>
      <w:numFmt w:val="bullet"/>
      <w:pStyle w:val="Punktlista"/>
      <w:lvlText w:val="–"/>
      <w:lvlJc w:val="left"/>
      <w:pPr>
        <w:tabs>
          <w:tab w:val="num" w:pos="360"/>
        </w:tabs>
        <w:ind w:left="360" w:hanging="360"/>
      </w:pPr>
      <w:rPr>
        <w:rFonts w:ascii="Times New Roman" w:hAnsi="Times New Roman" w:hint="default"/>
      </w:rPr>
    </w:lvl>
  </w:abstractNum>
  <w:abstractNum w:abstractNumId="4" w15:restartNumberingAfterBreak="0">
    <w:nsid w:val="18936BDF"/>
    <w:multiLevelType w:val="hybridMultilevel"/>
    <w:tmpl w:val="3C7CE0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B807C9"/>
    <w:multiLevelType w:val="hybridMultilevel"/>
    <w:tmpl w:val="DA186FC4"/>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1D51C3"/>
    <w:multiLevelType w:val="hybridMultilevel"/>
    <w:tmpl w:val="BEF65DB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6F53CB4"/>
    <w:multiLevelType w:val="hybridMultilevel"/>
    <w:tmpl w:val="F4563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17039F"/>
    <w:multiLevelType w:val="hybridMultilevel"/>
    <w:tmpl w:val="1EA87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5863BD"/>
    <w:multiLevelType w:val="hybridMultilevel"/>
    <w:tmpl w:val="177088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30D0E4C"/>
    <w:multiLevelType w:val="hybridMultilevel"/>
    <w:tmpl w:val="68C02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DC36F57"/>
    <w:multiLevelType w:val="hybridMultilevel"/>
    <w:tmpl w:val="0810C9F6"/>
    <w:lvl w:ilvl="0" w:tplc="964A445C">
      <w:start w:val="1"/>
      <w:numFmt w:val="decimal"/>
      <w:lvlText w:val="%1."/>
      <w:lvlJc w:val="left"/>
      <w:pPr>
        <w:ind w:left="1664" w:hanging="360"/>
      </w:pPr>
      <w:rPr>
        <w:rFonts w:hint="default"/>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2" w15:restartNumberingAfterBreak="0">
    <w:nsid w:val="5742421B"/>
    <w:multiLevelType w:val="hybridMultilevel"/>
    <w:tmpl w:val="8682AEF4"/>
    <w:lvl w:ilvl="0" w:tplc="769CA6CC">
      <w:start w:val="1"/>
      <w:numFmt w:val="decimal"/>
      <w:pStyle w:val="Rubrik"/>
      <w:lvlText w:val="%1."/>
      <w:lvlJc w:val="left"/>
      <w:pPr>
        <w:ind w:left="720" w:hanging="360"/>
      </w:pPr>
      <w:rPr>
        <w:rFonts w:ascii="Verdana" w:hAnsi="Verdana" w:hint="default"/>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2437C98"/>
    <w:multiLevelType w:val="singleLevel"/>
    <w:tmpl w:val="C9D46466"/>
    <w:lvl w:ilvl="0">
      <w:start w:val="1"/>
      <w:numFmt w:val="decimal"/>
      <w:pStyle w:val="Numreradlista"/>
      <w:lvlText w:val="%1."/>
      <w:lvlJc w:val="left"/>
      <w:pPr>
        <w:tabs>
          <w:tab w:val="num" w:pos="360"/>
        </w:tabs>
        <w:ind w:left="357" w:hanging="357"/>
      </w:pPr>
    </w:lvl>
  </w:abstractNum>
  <w:abstractNum w:abstractNumId="14" w15:restartNumberingAfterBreak="0">
    <w:nsid w:val="6FD51626"/>
    <w:multiLevelType w:val="hybridMultilevel"/>
    <w:tmpl w:val="B136DDB4"/>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3"/>
  </w:num>
  <w:num w:numId="5">
    <w:abstractNumId w:val="9"/>
  </w:num>
  <w:num w:numId="6">
    <w:abstractNumId w:val="7"/>
  </w:num>
  <w:num w:numId="7">
    <w:abstractNumId w:val="5"/>
  </w:num>
  <w:num w:numId="8">
    <w:abstractNumId w:val="6"/>
  </w:num>
  <w:num w:numId="9">
    <w:abstractNumId w:val="14"/>
  </w:num>
  <w:num w:numId="10">
    <w:abstractNumId w:val="12"/>
  </w:num>
  <w:num w:numId="11">
    <w:abstractNumId w:val="4"/>
  </w:num>
  <w:num w:numId="12">
    <w:abstractNumId w:val="10"/>
  </w:num>
  <w:num w:numId="13">
    <w:abstractNumId w:val="11"/>
  </w:num>
  <w:num w:numId="14">
    <w:abstractNumId w:val="2"/>
    <w:lvlOverride w:ilvl="0">
      <w:lvl w:ilvl="0">
        <w:numFmt w:val="bullet"/>
        <w:lvlText w:val=""/>
        <w:legacy w:legacy="1" w:legacySpace="0" w:legacyIndent="0"/>
        <w:lvlJc w:val="left"/>
        <w:rPr>
          <w:rFonts w:ascii="Symbol" w:hAnsi="Symbol" w:hint="default"/>
        </w:rPr>
      </w:lvl>
    </w:lvlOverride>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652"/>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FE"/>
    <w:rsid w:val="0000078F"/>
    <w:rsid w:val="00001987"/>
    <w:rsid w:val="00001E74"/>
    <w:rsid w:val="0000211C"/>
    <w:rsid w:val="0000264B"/>
    <w:rsid w:val="00005271"/>
    <w:rsid w:val="00005410"/>
    <w:rsid w:val="000070D0"/>
    <w:rsid w:val="000070DA"/>
    <w:rsid w:val="000078AB"/>
    <w:rsid w:val="000105F4"/>
    <w:rsid w:val="00010689"/>
    <w:rsid w:val="00010DED"/>
    <w:rsid w:val="00011415"/>
    <w:rsid w:val="000125AE"/>
    <w:rsid w:val="000128D9"/>
    <w:rsid w:val="00012AA5"/>
    <w:rsid w:val="000149DE"/>
    <w:rsid w:val="00015F38"/>
    <w:rsid w:val="0001735A"/>
    <w:rsid w:val="000173AB"/>
    <w:rsid w:val="0002039E"/>
    <w:rsid w:val="000205D7"/>
    <w:rsid w:val="00020C6C"/>
    <w:rsid w:val="00020E82"/>
    <w:rsid w:val="000219E1"/>
    <w:rsid w:val="0002226D"/>
    <w:rsid w:val="0002262E"/>
    <w:rsid w:val="00022705"/>
    <w:rsid w:val="000233C9"/>
    <w:rsid w:val="000237FC"/>
    <w:rsid w:val="00023FAD"/>
    <w:rsid w:val="000247DD"/>
    <w:rsid w:val="00025C3C"/>
    <w:rsid w:val="00026B9E"/>
    <w:rsid w:val="00026D46"/>
    <w:rsid w:val="00026DD3"/>
    <w:rsid w:val="00027719"/>
    <w:rsid w:val="00027AE0"/>
    <w:rsid w:val="00027B75"/>
    <w:rsid w:val="00031FA6"/>
    <w:rsid w:val="000339F8"/>
    <w:rsid w:val="0003535D"/>
    <w:rsid w:val="000367AD"/>
    <w:rsid w:val="000368C1"/>
    <w:rsid w:val="0003691D"/>
    <w:rsid w:val="00036B8D"/>
    <w:rsid w:val="00037624"/>
    <w:rsid w:val="000411AB"/>
    <w:rsid w:val="000414EC"/>
    <w:rsid w:val="00041672"/>
    <w:rsid w:val="000426E8"/>
    <w:rsid w:val="00043C04"/>
    <w:rsid w:val="000455AA"/>
    <w:rsid w:val="00045E20"/>
    <w:rsid w:val="00046C7D"/>
    <w:rsid w:val="00047A11"/>
    <w:rsid w:val="000500C9"/>
    <w:rsid w:val="000506A1"/>
    <w:rsid w:val="000509E5"/>
    <w:rsid w:val="00052334"/>
    <w:rsid w:val="00052865"/>
    <w:rsid w:val="00052A60"/>
    <w:rsid w:val="000540C7"/>
    <w:rsid w:val="000544D0"/>
    <w:rsid w:val="00056168"/>
    <w:rsid w:val="00056B40"/>
    <w:rsid w:val="00057AC6"/>
    <w:rsid w:val="00057EAF"/>
    <w:rsid w:val="00061FB1"/>
    <w:rsid w:val="000637BB"/>
    <w:rsid w:val="00064406"/>
    <w:rsid w:val="00064587"/>
    <w:rsid w:val="0006492C"/>
    <w:rsid w:val="00064E9F"/>
    <w:rsid w:val="00065928"/>
    <w:rsid w:val="00067A3D"/>
    <w:rsid w:val="00071413"/>
    <w:rsid w:val="00072C78"/>
    <w:rsid w:val="00072DA2"/>
    <w:rsid w:val="00074785"/>
    <w:rsid w:val="00075CC8"/>
    <w:rsid w:val="000771F3"/>
    <w:rsid w:val="000772BF"/>
    <w:rsid w:val="00081023"/>
    <w:rsid w:val="00082675"/>
    <w:rsid w:val="00083A11"/>
    <w:rsid w:val="00083F88"/>
    <w:rsid w:val="00084EE2"/>
    <w:rsid w:val="00085811"/>
    <w:rsid w:val="00085CD3"/>
    <w:rsid w:val="0008761E"/>
    <w:rsid w:val="000906EB"/>
    <w:rsid w:val="00091966"/>
    <w:rsid w:val="00091E1C"/>
    <w:rsid w:val="0009220D"/>
    <w:rsid w:val="00092672"/>
    <w:rsid w:val="0009325D"/>
    <w:rsid w:val="00094183"/>
    <w:rsid w:val="00094D86"/>
    <w:rsid w:val="0009521A"/>
    <w:rsid w:val="00095C6F"/>
    <w:rsid w:val="00096D5A"/>
    <w:rsid w:val="000A2E08"/>
    <w:rsid w:val="000A3575"/>
    <w:rsid w:val="000A4090"/>
    <w:rsid w:val="000A46B0"/>
    <w:rsid w:val="000A48E1"/>
    <w:rsid w:val="000A4EFD"/>
    <w:rsid w:val="000A4F1F"/>
    <w:rsid w:val="000A5BB5"/>
    <w:rsid w:val="000A62A6"/>
    <w:rsid w:val="000A736B"/>
    <w:rsid w:val="000A74D6"/>
    <w:rsid w:val="000A7F50"/>
    <w:rsid w:val="000B14EE"/>
    <w:rsid w:val="000B2EA5"/>
    <w:rsid w:val="000B4A18"/>
    <w:rsid w:val="000B4F76"/>
    <w:rsid w:val="000B51E1"/>
    <w:rsid w:val="000B589C"/>
    <w:rsid w:val="000B5F5D"/>
    <w:rsid w:val="000B6791"/>
    <w:rsid w:val="000B69DF"/>
    <w:rsid w:val="000C0340"/>
    <w:rsid w:val="000C0B59"/>
    <w:rsid w:val="000C1277"/>
    <w:rsid w:val="000C1685"/>
    <w:rsid w:val="000C1C5B"/>
    <w:rsid w:val="000C2996"/>
    <w:rsid w:val="000C3094"/>
    <w:rsid w:val="000C37E5"/>
    <w:rsid w:val="000C3A1D"/>
    <w:rsid w:val="000C3EF5"/>
    <w:rsid w:val="000C4463"/>
    <w:rsid w:val="000C521A"/>
    <w:rsid w:val="000C5B03"/>
    <w:rsid w:val="000C5B9C"/>
    <w:rsid w:val="000C6515"/>
    <w:rsid w:val="000C7192"/>
    <w:rsid w:val="000D0BE8"/>
    <w:rsid w:val="000D10B9"/>
    <w:rsid w:val="000D178E"/>
    <w:rsid w:val="000D21F0"/>
    <w:rsid w:val="000D5771"/>
    <w:rsid w:val="000D577B"/>
    <w:rsid w:val="000D5BC6"/>
    <w:rsid w:val="000D7319"/>
    <w:rsid w:val="000D76F1"/>
    <w:rsid w:val="000E0143"/>
    <w:rsid w:val="000E3ECB"/>
    <w:rsid w:val="000E4556"/>
    <w:rsid w:val="000E5E8C"/>
    <w:rsid w:val="000E5F52"/>
    <w:rsid w:val="000E6241"/>
    <w:rsid w:val="000E6289"/>
    <w:rsid w:val="000F0666"/>
    <w:rsid w:val="000F1B5F"/>
    <w:rsid w:val="000F1CCC"/>
    <w:rsid w:val="000F1E7B"/>
    <w:rsid w:val="000F29D4"/>
    <w:rsid w:val="000F2D49"/>
    <w:rsid w:val="000F3E25"/>
    <w:rsid w:val="000F4AC1"/>
    <w:rsid w:val="000F7714"/>
    <w:rsid w:val="00100CF7"/>
    <w:rsid w:val="00101536"/>
    <w:rsid w:val="0010235A"/>
    <w:rsid w:val="001024C5"/>
    <w:rsid w:val="0010321F"/>
    <w:rsid w:val="00105D8B"/>
    <w:rsid w:val="001068C4"/>
    <w:rsid w:val="00106E4B"/>
    <w:rsid w:val="001073E7"/>
    <w:rsid w:val="00107CB7"/>
    <w:rsid w:val="00107F31"/>
    <w:rsid w:val="00110D59"/>
    <w:rsid w:val="001117BA"/>
    <w:rsid w:val="001146D4"/>
    <w:rsid w:val="00115FD9"/>
    <w:rsid w:val="001169AD"/>
    <w:rsid w:val="00117DE6"/>
    <w:rsid w:val="001201D8"/>
    <w:rsid w:val="0012043F"/>
    <w:rsid w:val="0012082B"/>
    <w:rsid w:val="001223FE"/>
    <w:rsid w:val="00123A74"/>
    <w:rsid w:val="00124303"/>
    <w:rsid w:val="0012651E"/>
    <w:rsid w:val="00126A85"/>
    <w:rsid w:val="00127503"/>
    <w:rsid w:val="00127A3F"/>
    <w:rsid w:val="0013040D"/>
    <w:rsid w:val="0013055E"/>
    <w:rsid w:val="00131698"/>
    <w:rsid w:val="001323A1"/>
    <w:rsid w:val="00132A40"/>
    <w:rsid w:val="00132C80"/>
    <w:rsid w:val="00133515"/>
    <w:rsid w:val="0013386A"/>
    <w:rsid w:val="00133995"/>
    <w:rsid w:val="00134511"/>
    <w:rsid w:val="001346F1"/>
    <w:rsid w:val="00135327"/>
    <w:rsid w:val="001362CB"/>
    <w:rsid w:val="001373CC"/>
    <w:rsid w:val="001416DE"/>
    <w:rsid w:val="00143A71"/>
    <w:rsid w:val="001454C3"/>
    <w:rsid w:val="00146550"/>
    <w:rsid w:val="001472F0"/>
    <w:rsid w:val="001478BE"/>
    <w:rsid w:val="00151365"/>
    <w:rsid w:val="0015275B"/>
    <w:rsid w:val="00153431"/>
    <w:rsid w:val="001539E2"/>
    <w:rsid w:val="00154FB3"/>
    <w:rsid w:val="0015542A"/>
    <w:rsid w:val="0015574D"/>
    <w:rsid w:val="00155A72"/>
    <w:rsid w:val="00157361"/>
    <w:rsid w:val="0015798D"/>
    <w:rsid w:val="001609B2"/>
    <w:rsid w:val="00160ACD"/>
    <w:rsid w:val="001613B2"/>
    <w:rsid w:val="001628A0"/>
    <w:rsid w:val="00164885"/>
    <w:rsid w:val="001648F0"/>
    <w:rsid w:val="0016512B"/>
    <w:rsid w:val="001651DD"/>
    <w:rsid w:val="001658FD"/>
    <w:rsid w:val="00166F2D"/>
    <w:rsid w:val="00170366"/>
    <w:rsid w:val="001705CF"/>
    <w:rsid w:val="00170973"/>
    <w:rsid w:val="00170BF2"/>
    <w:rsid w:val="00170C69"/>
    <w:rsid w:val="00171CA2"/>
    <w:rsid w:val="00171E4E"/>
    <w:rsid w:val="00171F6E"/>
    <w:rsid w:val="001724D1"/>
    <w:rsid w:val="00174DCB"/>
    <w:rsid w:val="00175061"/>
    <w:rsid w:val="001760B0"/>
    <w:rsid w:val="00180013"/>
    <w:rsid w:val="00181F7B"/>
    <w:rsid w:val="00183BB1"/>
    <w:rsid w:val="00183CB1"/>
    <w:rsid w:val="00185356"/>
    <w:rsid w:val="00185DCB"/>
    <w:rsid w:val="00186488"/>
    <w:rsid w:val="00187DB7"/>
    <w:rsid w:val="00190339"/>
    <w:rsid w:val="00190F26"/>
    <w:rsid w:val="001918ED"/>
    <w:rsid w:val="00191F5C"/>
    <w:rsid w:val="0019265B"/>
    <w:rsid w:val="0019719E"/>
    <w:rsid w:val="00197CAC"/>
    <w:rsid w:val="001A172D"/>
    <w:rsid w:val="001A1A59"/>
    <w:rsid w:val="001A1E95"/>
    <w:rsid w:val="001A2F8F"/>
    <w:rsid w:val="001A2FEC"/>
    <w:rsid w:val="001A3904"/>
    <w:rsid w:val="001A442B"/>
    <w:rsid w:val="001A4BBF"/>
    <w:rsid w:val="001A5134"/>
    <w:rsid w:val="001A6DFD"/>
    <w:rsid w:val="001A7F00"/>
    <w:rsid w:val="001B100A"/>
    <w:rsid w:val="001B342C"/>
    <w:rsid w:val="001B3E80"/>
    <w:rsid w:val="001B4DEF"/>
    <w:rsid w:val="001B75F9"/>
    <w:rsid w:val="001B7970"/>
    <w:rsid w:val="001C0912"/>
    <w:rsid w:val="001C0AB3"/>
    <w:rsid w:val="001C1986"/>
    <w:rsid w:val="001C25AD"/>
    <w:rsid w:val="001C26DF"/>
    <w:rsid w:val="001C2B66"/>
    <w:rsid w:val="001C2BE8"/>
    <w:rsid w:val="001C3121"/>
    <w:rsid w:val="001C4D38"/>
    <w:rsid w:val="001C5CC5"/>
    <w:rsid w:val="001D0E0C"/>
    <w:rsid w:val="001D10EB"/>
    <w:rsid w:val="001D151F"/>
    <w:rsid w:val="001D1B9C"/>
    <w:rsid w:val="001D2596"/>
    <w:rsid w:val="001D3A49"/>
    <w:rsid w:val="001D3AC3"/>
    <w:rsid w:val="001D4EC8"/>
    <w:rsid w:val="001D63A9"/>
    <w:rsid w:val="001D76A2"/>
    <w:rsid w:val="001D79E5"/>
    <w:rsid w:val="001E1AC3"/>
    <w:rsid w:val="001E1F98"/>
    <w:rsid w:val="001E2012"/>
    <w:rsid w:val="001E2183"/>
    <w:rsid w:val="001E25AA"/>
    <w:rsid w:val="001E29F5"/>
    <w:rsid w:val="001E2A40"/>
    <w:rsid w:val="001E2D07"/>
    <w:rsid w:val="001E2EF7"/>
    <w:rsid w:val="001E37DF"/>
    <w:rsid w:val="001E40E5"/>
    <w:rsid w:val="001E4538"/>
    <w:rsid w:val="001E4FF9"/>
    <w:rsid w:val="001E517C"/>
    <w:rsid w:val="001E5742"/>
    <w:rsid w:val="001E5BED"/>
    <w:rsid w:val="001E6FE1"/>
    <w:rsid w:val="001E7E4F"/>
    <w:rsid w:val="001F0C73"/>
    <w:rsid w:val="001F1B64"/>
    <w:rsid w:val="001F2534"/>
    <w:rsid w:val="001F370B"/>
    <w:rsid w:val="001F41B9"/>
    <w:rsid w:val="001F461C"/>
    <w:rsid w:val="001F4CBD"/>
    <w:rsid w:val="001F4E8B"/>
    <w:rsid w:val="001F5610"/>
    <w:rsid w:val="001F6821"/>
    <w:rsid w:val="002001EB"/>
    <w:rsid w:val="00200249"/>
    <w:rsid w:val="00201220"/>
    <w:rsid w:val="002023A1"/>
    <w:rsid w:val="00203409"/>
    <w:rsid w:val="00203B63"/>
    <w:rsid w:val="00204CEA"/>
    <w:rsid w:val="00205203"/>
    <w:rsid w:val="00205EA4"/>
    <w:rsid w:val="002061A1"/>
    <w:rsid w:val="002067CD"/>
    <w:rsid w:val="00207E0C"/>
    <w:rsid w:val="00211B1D"/>
    <w:rsid w:val="00212840"/>
    <w:rsid w:val="00212D2D"/>
    <w:rsid w:val="002133D4"/>
    <w:rsid w:val="00214026"/>
    <w:rsid w:val="002142D1"/>
    <w:rsid w:val="0021433E"/>
    <w:rsid w:val="00214895"/>
    <w:rsid w:val="002155A2"/>
    <w:rsid w:val="002156FF"/>
    <w:rsid w:val="002215AC"/>
    <w:rsid w:val="002227CF"/>
    <w:rsid w:val="002228EE"/>
    <w:rsid w:val="00222B6A"/>
    <w:rsid w:val="002253EA"/>
    <w:rsid w:val="00225616"/>
    <w:rsid w:val="00225802"/>
    <w:rsid w:val="0022664F"/>
    <w:rsid w:val="00226F81"/>
    <w:rsid w:val="0022752F"/>
    <w:rsid w:val="0022763F"/>
    <w:rsid w:val="00227730"/>
    <w:rsid w:val="0023007A"/>
    <w:rsid w:val="00230629"/>
    <w:rsid w:val="0023130D"/>
    <w:rsid w:val="00231696"/>
    <w:rsid w:val="002328E9"/>
    <w:rsid w:val="002342D2"/>
    <w:rsid w:val="00234D39"/>
    <w:rsid w:val="00235567"/>
    <w:rsid w:val="00235588"/>
    <w:rsid w:val="002359D3"/>
    <w:rsid w:val="00235C49"/>
    <w:rsid w:val="002369C3"/>
    <w:rsid w:val="002373AA"/>
    <w:rsid w:val="00244600"/>
    <w:rsid w:val="00244792"/>
    <w:rsid w:val="00246D99"/>
    <w:rsid w:val="00247302"/>
    <w:rsid w:val="00251386"/>
    <w:rsid w:val="00251DBA"/>
    <w:rsid w:val="002524A5"/>
    <w:rsid w:val="00252747"/>
    <w:rsid w:val="00253BDB"/>
    <w:rsid w:val="00253C59"/>
    <w:rsid w:val="00253C9E"/>
    <w:rsid w:val="0025433A"/>
    <w:rsid w:val="0025456A"/>
    <w:rsid w:val="00254572"/>
    <w:rsid w:val="002554E3"/>
    <w:rsid w:val="00256116"/>
    <w:rsid w:val="00256714"/>
    <w:rsid w:val="002573A7"/>
    <w:rsid w:val="00260D9E"/>
    <w:rsid w:val="00260E93"/>
    <w:rsid w:val="002619D2"/>
    <w:rsid w:val="00261E19"/>
    <w:rsid w:val="0026275E"/>
    <w:rsid w:val="002648DE"/>
    <w:rsid w:val="00265512"/>
    <w:rsid w:val="00266B1C"/>
    <w:rsid w:val="00267D04"/>
    <w:rsid w:val="00267F7A"/>
    <w:rsid w:val="00270FB2"/>
    <w:rsid w:val="00271366"/>
    <w:rsid w:val="002725E3"/>
    <w:rsid w:val="00272975"/>
    <w:rsid w:val="00273B57"/>
    <w:rsid w:val="00273F62"/>
    <w:rsid w:val="0027467B"/>
    <w:rsid w:val="00275D59"/>
    <w:rsid w:val="002776AA"/>
    <w:rsid w:val="00277E74"/>
    <w:rsid w:val="002802A0"/>
    <w:rsid w:val="00280379"/>
    <w:rsid w:val="00280B64"/>
    <w:rsid w:val="002829E7"/>
    <w:rsid w:val="00282A9F"/>
    <w:rsid w:val="00283EA2"/>
    <w:rsid w:val="002849FB"/>
    <w:rsid w:val="00285895"/>
    <w:rsid w:val="00286121"/>
    <w:rsid w:val="00286125"/>
    <w:rsid w:val="00292274"/>
    <w:rsid w:val="002922A1"/>
    <w:rsid w:val="002927FC"/>
    <w:rsid w:val="00292E80"/>
    <w:rsid w:val="0029328F"/>
    <w:rsid w:val="00294F80"/>
    <w:rsid w:val="002952F7"/>
    <w:rsid w:val="0029551C"/>
    <w:rsid w:val="00295D55"/>
    <w:rsid w:val="002A084B"/>
    <w:rsid w:val="002A208C"/>
    <w:rsid w:val="002A2133"/>
    <w:rsid w:val="002A2482"/>
    <w:rsid w:val="002A37B1"/>
    <w:rsid w:val="002A3C26"/>
    <w:rsid w:val="002A4055"/>
    <w:rsid w:val="002A41A0"/>
    <w:rsid w:val="002A7949"/>
    <w:rsid w:val="002A7D51"/>
    <w:rsid w:val="002A7E32"/>
    <w:rsid w:val="002B04F1"/>
    <w:rsid w:val="002B18FF"/>
    <w:rsid w:val="002B1A2C"/>
    <w:rsid w:val="002B1B17"/>
    <w:rsid w:val="002B23F6"/>
    <w:rsid w:val="002B2E1A"/>
    <w:rsid w:val="002B4C28"/>
    <w:rsid w:val="002B5C51"/>
    <w:rsid w:val="002B6A59"/>
    <w:rsid w:val="002C135B"/>
    <w:rsid w:val="002C36D5"/>
    <w:rsid w:val="002C3B62"/>
    <w:rsid w:val="002C40FB"/>
    <w:rsid w:val="002C4B12"/>
    <w:rsid w:val="002C4B16"/>
    <w:rsid w:val="002C4D01"/>
    <w:rsid w:val="002C5EA2"/>
    <w:rsid w:val="002C64D1"/>
    <w:rsid w:val="002C676E"/>
    <w:rsid w:val="002C6C3B"/>
    <w:rsid w:val="002C6F66"/>
    <w:rsid w:val="002C772B"/>
    <w:rsid w:val="002D0299"/>
    <w:rsid w:val="002D08DC"/>
    <w:rsid w:val="002D0E6D"/>
    <w:rsid w:val="002D178F"/>
    <w:rsid w:val="002D241A"/>
    <w:rsid w:val="002D325A"/>
    <w:rsid w:val="002D3896"/>
    <w:rsid w:val="002D38F7"/>
    <w:rsid w:val="002D4D68"/>
    <w:rsid w:val="002D7007"/>
    <w:rsid w:val="002D7295"/>
    <w:rsid w:val="002D7569"/>
    <w:rsid w:val="002E2103"/>
    <w:rsid w:val="002E4B9A"/>
    <w:rsid w:val="002E4F6E"/>
    <w:rsid w:val="002E5071"/>
    <w:rsid w:val="002E567E"/>
    <w:rsid w:val="002E6AAE"/>
    <w:rsid w:val="002E6C25"/>
    <w:rsid w:val="002E7932"/>
    <w:rsid w:val="002F26FC"/>
    <w:rsid w:val="002F3149"/>
    <w:rsid w:val="002F32A8"/>
    <w:rsid w:val="002F5522"/>
    <w:rsid w:val="002F6F6D"/>
    <w:rsid w:val="002F77DF"/>
    <w:rsid w:val="002F7A49"/>
    <w:rsid w:val="00300DA3"/>
    <w:rsid w:val="00300EA4"/>
    <w:rsid w:val="00301322"/>
    <w:rsid w:val="003013E3"/>
    <w:rsid w:val="00301416"/>
    <w:rsid w:val="00301587"/>
    <w:rsid w:val="003022E7"/>
    <w:rsid w:val="00302F94"/>
    <w:rsid w:val="00303430"/>
    <w:rsid w:val="00303C31"/>
    <w:rsid w:val="003049A5"/>
    <w:rsid w:val="00305BA0"/>
    <w:rsid w:val="00306675"/>
    <w:rsid w:val="003068D8"/>
    <w:rsid w:val="003074AA"/>
    <w:rsid w:val="00311551"/>
    <w:rsid w:val="0031201F"/>
    <w:rsid w:val="00313819"/>
    <w:rsid w:val="00313C5A"/>
    <w:rsid w:val="003148AC"/>
    <w:rsid w:val="00314D9D"/>
    <w:rsid w:val="0031595D"/>
    <w:rsid w:val="003161EE"/>
    <w:rsid w:val="00317F5D"/>
    <w:rsid w:val="00321042"/>
    <w:rsid w:val="00321387"/>
    <w:rsid w:val="003213B3"/>
    <w:rsid w:val="003221FE"/>
    <w:rsid w:val="0032240A"/>
    <w:rsid w:val="00322D51"/>
    <w:rsid w:val="00324BC0"/>
    <w:rsid w:val="00325025"/>
    <w:rsid w:val="00325FC4"/>
    <w:rsid w:val="00326052"/>
    <w:rsid w:val="0032612D"/>
    <w:rsid w:val="003267D7"/>
    <w:rsid w:val="00327DAE"/>
    <w:rsid w:val="00327FB8"/>
    <w:rsid w:val="003306C9"/>
    <w:rsid w:val="00331074"/>
    <w:rsid w:val="003329E7"/>
    <w:rsid w:val="00333989"/>
    <w:rsid w:val="00335093"/>
    <w:rsid w:val="0033522C"/>
    <w:rsid w:val="00335845"/>
    <w:rsid w:val="003400CC"/>
    <w:rsid w:val="00340A0C"/>
    <w:rsid w:val="00341211"/>
    <w:rsid w:val="00341398"/>
    <w:rsid w:val="00341414"/>
    <w:rsid w:val="00341595"/>
    <w:rsid w:val="00341D99"/>
    <w:rsid w:val="003421F3"/>
    <w:rsid w:val="00343F2E"/>
    <w:rsid w:val="00344308"/>
    <w:rsid w:val="00345278"/>
    <w:rsid w:val="0034643B"/>
    <w:rsid w:val="003469DF"/>
    <w:rsid w:val="003479C0"/>
    <w:rsid w:val="00347E31"/>
    <w:rsid w:val="003504C3"/>
    <w:rsid w:val="00350A54"/>
    <w:rsid w:val="003512BF"/>
    <w:rsid w:val="00351AAE"/>
    <w:rsid w:val="00352396"/>
    <w:rsid w:val="00353D2B"/>
    <w:rsid w:val="0035556A"/>
    <w:rsid w:val="0035577C"/>
    <w:rsid w:val="00356FCA"/>
    <w:rsid w:val="00360EFC"/>
    <w:rsid w:val="00361B21"/>
    <w:rsid w:val="00362467"/>
    <w:rsid w:val="00363853"/>
    <w:rsid w:val="00363D57"/>
    <w:rsid w:val="00363E30"/>
    <w:rsid w:val="00364AAE"/>
    <w:rsid w:val="00365AB1"/>
    <w:rsid w:val="00365B09"/>
    <w:rsid w:val="00365B5D"/>
    <w:rsid w:val="00365DB2"/>
    <w:rsid w:val="00370427"/>
    <w:rsid w:val="00370C96"/>
    <w:rsid w:val="00371CB8"/>
    <w:rsid w:val="00372188"/>
    <w:rsid w:val="00372400"/>
    <w:rsid w:val="00373800"/>
    <w:rsid w:val="00374243"/>
    <w:rsid w:val="0037489F"/>
    <w:rsid w:val="00374C16"/>
    <w:rsid w:val="00374E5E"/>
    <w:rsid w:val="0037536E"/>
    <w:rsid w:val="0037572E"/>
    <w:rsid w:val="00375814"/>
    <w:rsid w:val="00375D8E"/>
    <w:rsid w:val="0037606A"/>
    <w:rsid w:val="00376632"/>
    <w:rsid w:val="00376673"/>
    <w:rsid w:val="00376939"/>
    <w:rsid w:val="00377B3D"/>
    <w:rsid w:val="003800F4"/>
    <w:rsid w:val="003804B5"/>
    <w:rsid w:val="00380F69"/>
    <w:rsid w:val="00381524"/>
    <w:rsid w:val="00381823"/>
    <w:rsid w:val="00381880"/>
    <w:rsid w:val="00381C4E"/>
    <w:rsid w:val="00382E5C"/>
    <w:rsid w:val="00384052"/>
    <w:rsid w:val="003841F6"/>
    <w:rsid w:val="00384D7C"/>
    <w:rsid w:val="00385D83"/>
    <w:rsid w:val="003864C7"/>
    <w:rsid w:val="00387DF0"/>
    <w:rsid w:val="00390073"/>
    <w:rsid w:val="0039030D"/>
    <w:rsid w:val="00390B3C"/>
    <w:rsid w:val="00390D6D"/>
    <w:rsid w:val="00391008"/>
    <w:rsid w:val="00391CFC"/>
    <w:rsid w:val="003926EB"/>
    <w:rsid w:val="00392A64"/>
    <w:rsid w:val="00393EF9"/>
    <w:rsid w:val="00394598"/>
    <w:rsid w:val="0039473D"/>
    <w:rsid w:val="00396511"/>
    <w:rsid w:val="003A05F4"/>
    <w:rsid w:val="003A3C48"/>
    <w:rsid w:val="003A3CBA"/>
    <w:rsid w:val="003A471E"/>
    <w:rsid w:val="003A4BD2"/>
    <w:rsid w:val="003A5461"/>
    <w:rsid w:val="003A59D3"/>
    <w:rsid w:val="003A5A5C"/>
    <w:rsid w:val="003A5B87"/>
    <w:rsid w:val="003A660F"/>
    <w:rsid w:val="003A6AE8"/>
    <w:rsid w:val="003A7D71"/>
    <w:rsid w:val="003B00EA"/>
    <w:rsid w:val="003B026C"/>
    <w:rsid w:val="003B02BD"/>
    <w:rsid w:val="003B28D3"/>
    <w:rsid w:val="003B2DF9"/>
    <w:rsid w:val="003B2E31"/>
    <w:rsid w:val="003B3507"/>
    <w:rsid w:val="003B3710"/>
    <w:rsid w:val="003B49BA"/>
    <w:rsid w:val="003B66CA"/>
    <w:rsid w:val="003B7997"/>
    <w:rsid w:val="003C2C00"/>
    <w:rsid w:val="003C48ED"/>
    <w:rsid w:val="003C596B"/>
    <w:rsid w:val="003C61B4"/>
    <w:rsid w:val="003C7CBE"/>
    <w:rsid w:val="003D0FDB"/>
    <w:rsid w:val="003D1FA0"/>
    <w:rsid w:val="003D295B"/>
    <w:rsid w:val="003D3439"/>
    <w:rsid w:val="003D4233"/>
    <w:rsid w:val="003D7E48"/>
    <w:rsid w:val="003E0762"/>
    <w:rsid w:val="003E0BAE"/>
    <w:rsid w:val="003E1FF5"/>
    <w:rsid w:val="003E24CA"/>
    <w:rsid w:val="003E2768"/>
    <w:rsid w:val="003E362F"/>
    <w:rsid w:val="003E385F"/>
    <w:rsid w:val="003E5794"/>
    <w:rsid w:val="003E65D0"/>
    <w:rsid w:val="003E689D"/>
    <w:rsid w:val="003E7D1E"/>
    <w:rsid w:val="003F04A9"/>
    <w:rsid w:val="003F08BE"/>
    <w:rsid w:val="003F1654"/>
    <w:rsid w:val="003F1D98"/>
    <w:rsid w:val="003F2757"/>
    <w:rsid w:val="003F33E0"/>
    <w:rsid w:val="003F3638"/>
    <w:rsid w:val="003F3E9D"/>
    <w:rsid w:val="003F44E9"/>
    <w:rsid w:val="003F4D91"/>
    <w:rsid w:val="003F56BE"/>
    <w:rsid w:val="003F5F78"/>
    <w:rsid w:val="003F62C7"/>
    <w:rsid w:val="003F7928"/>
    <w:rsid w:val="00400CD7"/>
    <w:rsid w:val="00400F6C"/>
    <w:rsid w:val="00401EC8"/>
    <w:rsid w:val="004025C4"/>
    <w:rsid w:val="004041F2"/>
    <w:rsid w:val="00404376"/>
    <w:rsid w:val="00404DEC"/>
    <w:rsid w:val="004052E6"/>
    <w:rsid w:val="00406928"/>
    <w:rsid w:val="0040727F"/>
    <w:rsid w:val="00411C0F"/>
    <w:rsid w:val="00412438"/>
    <w:rsid w:val="00412816"/>
    <w:rsid w:val="004154BA"/>
    <w:rsid w:val="00415D56"/>
    <w:rsid w:val="00416787"/>
    <w:rsid w:val="00416EEB"/>
    <w:rsid w:val="004172C9"/>
    <w:rsid w:val="00417BB4"/>
    <w:rsid w:val="004200CE"/>
    <w:rsid w:val="00420C14"/>
    <w:rsid w:val="00420E51"/>
    <w:rsid w:val="00421BC6"/>
    <w:rsid w:val="004221A9"/>
    <w:rsid w:val="00422D16"/>
    <w:rsid w:val="00423B30"/>
    <w:rsid w:val="004248DC"/>
    <w:rsid w:val="00426760"/>
    <w:rsid w:val="004267A6"/>
    <w:rsid w:val="00427BAE"/>
    <w:rsid w:val="00431F69"/>
    <w:rsid w:val="0043281F"/>
    <w:rsid w:val="0043289E"/>
    <w:rsid w:val="004336EB"/>
    <w:rsid w:val="00433EAB"/>
    <w:rsid w:val="00433F0B"/>
    <w:rsid w:val="00434F99"/>
    <w:rsid w:val="0043623D"/>
    <w:rsid w:val="0043739B"/>
    <w:rsid w:val="00440A09"/>
    <w:rsid w:val="00440EE1"/>
    <w:rsid w:val="00441EBD"/>
    <w:rsid w:val="00442A65"/>
    <w:rsid w:val="00442EBA"/>
    <w:rsid w:val="004436A6"/>
    <w:rsid w:val="0044537A"/>
    <w:rsid w:val="00445511"/>
    <w:rsid w:val="00446C08"/>
    <w:rsid w:val="0044786A"/>
    <w:rsid w:val="004502C7"/>
    <w:rsid w:val="00451CC6"/>
    <w:rsid w:val="004534F7"/>
    <w:rsid w:val="00453F77"/>
    <w:rsid w:val="00455781"/>
    <w:rsid w:val="00455BCC"/>
    <w:rsid w:val="004563C3"/>
    <w:rsid w:val="004566F0"/>
    <w:rsid w:val="00456E94"/>
    <w:rsid w:val="00457CC0"/>
    <w:rsid w:val="00460650"/>
    <w:rsid w:val="004610A6"/>
    <w:rsid w:val="00461196"/>
    <w:rsid w:val="004615B7"/>
    <w:rsid w:val="00461F97"/>
    <w:rsid w:val="00462225"/>
    <w:rsid w:val="00462E07"/>
    <w:rsid w:val="004635D7"/>
    <w:rsid w:val="004646DF"/>
    <w:rsid w:val="00464B11"/>
    <w:rsid w:val="0046564A"/>
    <w:rsid w:val="00465FD0"/>
    <w:rsid w:val="0046657C"/>
    <w:rsid w:val="004704C6"/>
    <w:rsid w:val="00471729"/>
    <w:rsid w:val="004727E8"/>
    <w:rsid w:val="00472DC5"/>
    <w:rsid w:val="004730DA"/>
    <w:rsid w:val="004734B5"/>
    <w:rsid w:val="00473613"/>
    <w:rsid w:val="00473B22"/>
    <w:rsid w:val="004740B5"/>
    <w:rsid w:val="00474604"/>
    <w:rsid w:val="004748B2"/>
    <w:rsid w:val="00474A82"/>
    <w:rsid w:val="00475B0F"/>
    <w:rsid w:val="00476504"/>
    <w:rsid w:val="00477EB8"/>
    <w:rsid w:val="00480488"/>
    <w:rsid w:val="0048332F"/>
    <w:rsid w:val="00483FF1"/>
    <w:rsid w:val="00484EDD"/>
    <w:rsid w:val="00486CA4"/>
    <w:rsid w:val="00487BEB"/>
    <w:rsid w:val="00487FA6"/>
    <w:rsid w:val="004905A6"/>
    <w:rsid w:val="0049190C"/>
    <w:rsid w:val="004923FA"/>
    <w:rsid w:val="004958EE"/>
    <w:rsid w:val="004959B2"/>
    <w:rsid w:val="00495AC4"/>
    <w:rsid w:val="00496837"/>
    <w:rsid w:val="004971DB"/>
    <w:rsid w:val="00497428"/>
    <w:rsid w:val="004A0056"/>
    <w:rsid w:val="004A0415"/>
    <w:rsid w:val="004A067E"/>
    <w:rsid w:val="004A1105"/>
    <w:rsid w:val="004A2455"/>
    <w:rsid w:val="004A3135"/>
    <w:rsid w:val="004A3A2E"/>
    <w:rsid w:val="004A3FEA"/>
    <w:rsid w:val="004A57D4"/>
    <w:rsid w:val="004A5C0B"/>
    <w:rsid w:val="004A6C78"/>
    <w:rsid w:val="004A7365"/>
    <w:rsid w:val="004B03A0"/>
    <w:rsid w:val="004B0E38"/>
    <w:rsid w:val="004B12A3"/>
    <w:rsid w:val="004B1AEB"/>
    <w:rsid w:val="004B2229"/>
    <w:rsid w:val="004B275A"/>
    <w:rsid w:val="004B3F0A"/>
    <w:rsid w:val="004B54E9"/>
    <w:rsid w:val="004B553B"/>
    <w:rsid w:val="004B5B39"/>
    <w:rsid w:val="004B6DEE"/>
    <w:rsid w:val="004B7964"/>
    <w:rsid w:val="004C0C5C"/>
    <w:rsid w:val="004C0D92"/>
    <w:rsid w:val="004C16B0"/>
    <w:rsid w:val="004C4D8F"/>
    <w:rsid w:val="004C4D96"/>
    <w:rsid w:val="004C54CE"/>
    <w:rsid w:val="004C587C"/>
    <w:rsid w:val="004C69EE"/>
    <w:rsid w:val="004C734A"/>
    <w:rsid w:val="004D0050"/>
    <w:rsid w:val="004D3EC2"/>
    <w:rsid w:val="004D47EE"/>
    <w:rsid w:val="004D57D5"/>
    <w:rsid w:val="004D58A7"/>
    <w:rsid w:val="004D7193"/>
    <w:rsid w:val="004D7588"/>
    <w:rsid w:val="004E039F"/>
    <w:rsid w:val="004E1EF5"/>
    <w:rsid w:val="004E24E8"/>
    <w:rsid w:val="004E2900"/>
    <w:rsid w:val="004E2F9B"/>
    <w:rsid w:val="004E36D4"/>
    <w:rsid w:val="004E3829"/>
    <w:rsid w:val="004E38BC"/>
    <w:rsid w:val="004E7423"/>
    <w:rsid w:val="004E7AEA"/>
    <w:rsid w:val="004F0C44"/>
    <w:rsid w:val="004F0CBB"/>
    <w:rsid w:val="004F28C2"/>
    <w:rsid w:val="004F2E61"/>
    <w:rsid w:val="004F2E8D"/>
    <w:rsid w:val="004F3074"/>
    <w:rsid w:val="004F3247"/>
    <w:rsid w:val="004F338F"/>
    <w:rsid w:val="004F34FC"/>
    <w:rsid w:val="004F363E"/>
    <w:rsid w:val="004F4151"/>
    <w:rsid w:val="004F4BD5"/>
    <w:rsid w:val="004F5752"/>
    <w:rsid w:val="004F59E1"/>
    <w:rsid w:val="004F71D0"/>
    <w:rsid w:val="004F7CA7"/>
    <w:rsid w:val="005014B0"/>
    <w:rsid w:val="005036F6"/>
    <w:rsid w:val="00503A8A"/>
    <w:rsid w:val="00505D7C"/>
    <w:rsid w:val="00505F96"/>
    <w:rsid w:val="00506332"/>
    <w:rsid w:val="00506FC6"/>
    <w:rsid w:val="00507FFE"/>
    <w:rsid w:val="00510EEA"/>
    <w:rsid w:val="005121B4"/>
    <w:rsid w:val="0051306E"/>
    <w:rsid w:val="0051319E"/>
    <w:rsid w:val="00513994"/>
    <w:rsid w:val="00514B94"/>
    <w:rsid w:val="005160BD"/>
    <w:rsid w:val="00516A5A"/>
    <w:rsid w:val="00517C24"/>
    <w:rsid w:val="005209CA"/>
    <w:rsid w:val="00521FF9"/>
    <w:rsid w:val="00522437"/>
    <w:rsid w:val="00522588"/>
    <w:rsid w:val="00522EC6"/>
    <w:rsid w:val="00523B98"/>
    <w:rsid w:val="0052482C"/>
    <w:rsid w:val="00525698"/>
    <w:rsid w:val="00526EC4"/>
    <w:rsid w:val="005311A1"/>
    <w:rsid w:val="00532B43"/>
    <w:rsid w:val="005332E3"/>
    <w:rsid w:val="00533B11"/>
    <w:rsid w:val="005352DF"/>
    <w:rsid w:val="00537368"/>
    <w:rsid w:val="00537FBC"/>
    <w:rsid w:val="005406E8"/>
    <w:rsid w:val="005410EA"/>
    <w:rsid w:val="00541404"/>
    <w:rsid w:val="005417E2"/>
    <w:rsid w:val="00541E98"/>
    <w:rsid w:val="00542A6D"/>
    <w:rsid w:val="00542C85"/>
    <w:rsid w:val="00543240"/>
    <w:rsid w:val="005434AB"/>
    <w:rsid w:val="00543D4E"/>
    <w:rsid w:val="00543E97"/>
    <w:rsid w:val="005451CF"/>
    <w:rsid w:val="00545225"/>
    <w:rsid w:val="005464CA"/>
    <w:rsid w:val="00546F12"/>
    <w:rsid w:val="00547829"/>
    <w:rsid w:val="00550479"/>
    <w:rsid w:val="00550745"/>
    <w:rsid w:val="00550FF7"/>
    <w:rsid w:val="00551425"/>
    <w:rsid w:val="005515B7"/>
    <w:rsid w:val="005517A5"/>
    <w:rsid w:val="005517D8"/>
    <w:rsid w:val="00553346"/>
    <w:rsid w:val="00553E7A"/>
    <w:rsid w:val="0055524E"/>
    <w:rsid w:val="005565DC"/>
    <w:rsid w:val="005574BF"/>
    <w:rsid w:val="00560F58"/>
    <w:rsid w:val="00561368"/>
    <w:rsid w:val="00562B15"/>
    <w:rsid w:val="00562C8C"/>
    <w:rsid w:val="00562E3D"/>
    <w:rsid w:val="005635A0"/>
    <w:rsid w:val="00564927"/>
    <w:rsid w:val="00564B1C"/>
    <w:rsid w:val="00564F55"/>
    <w:rsid w:val="00565954"/>
    <w:rsid w:val="00566EB5"/>
    <w:rsid w:val="005677D3"/>
    <w:rsid w:val="0057012F"/>
    <w:rsid w:val="00570991"/>
    <w:rsid w:val="0057164F"/>
    <w:rsid w:val="005728E8"/>
    <w:rsid w:val="0057413B"/>
    <w:rsid w:val="00574341"/>
    <w:rsid w:val="00574424"/>
    <w:rsid w:val="00574489"/>
    <w:rsid w:val="00574613"/>
    <w:rsid w:val="00574A77"/>
    <w:rsid w:val="00575638"/>
    <w:rsid w:val="00575F53"/>
    <w:rsid w:val="00577944"/>
    <w:rsid w:val="005803D3"/>
    <w:rsid w:val="00580461"/>
    <w:rsid w:val="00581110"/>
    <w:rsid w:val="00582035"/>
    <w:rsid w:val="00583B21"/>
    <w:rsid w:val="00584D37"/>
    <w:rsid w:val="0058626F"/>
    <w:rsid w:val="005867A3"/>
    <w:rsid w:val="005869D9"/>
    <w:rsid w:val="005872CA"/>
    <w:rsid w:val="00590317"/>
    <w:rsid w:val="00590AA0"/>
    <w:rsid w:val="00590B4D"/>
    <w:rsid w:val="005916D1"/>
    <w:rsid w:val="005918BB"/>
    <w:rsid w:val="00591E85"/>
    <w:rsid w:val="00592964"/>
    <w:rsid w:val="00593170"/>
    <w:rsid w:val="0059338B"/>
    <w:rsid w:val="00595289"/>
    <w:rsid w:val="0059605B"/>
    <w:rsid w:val="00596993"/>
    <w:rsid w:val="00596D7F"/>
    <w:rsid w:val="00597392"/>
    <w:rsid w:val="0059755D"/>
    <w:rsid w:val="005A1678"/>
    <w:rsid w:val="005A187D"/>
    <w:rsid w:val="005A1DC7"/>
    <w:rsid w:val="005A2A02"/>
    <w:rsid w:val="005A3DC3"/>
    <w:rsid w:val="005A3E6F"/>
    <w:rsid w:val="005A483B"/>
    <w:rsid w:val="005A512D"/>
    <w:rsid w:val="005A574C"/>
    <w:rsid w:val="005A57F2"/>
    <w:rsid w:val="005A5AC7"/>
    <w:rsid w:val="005A5F19"/>
    <w:rsid w:val="005A7054"/>
    <w:rsid w:val="005B008C"/>
    <w:rsid w:val="005B0AE0"/>
    <w:rsid w:val="005B102B"/>
    <w:rsid w:val="005B10E8"/>
    <w:rsid w:val="005B1F6C"/>
    <w:rsid w:val="005B1F7B"/>
    <w:rsid w:val="005B2415"/>
    <w:rsid w:val="005B3342"/>
    <w:rsid w:val="005B36FB"/>
    <w:rsid w:val="005B505F"/>
    <w:rsid w:val="005B56B9"/>
    <w:rsid w:val="005B56D5"/>
    <w:rsid w:val="005B5C57"/>
    <w:rsid w:val="005B5C9E"/>
    <w:rsid w:val="005B6A70"/>
    <w:rsid w:val="005B6D33"/>
    <w:rsid w:val="005B75BE"/>
    <w:rsid w:val="005B7FE7"/>
    <w:rsid w:val="005C1589"/>
    <w:rsid w:val="005C1B5B"/>
    <w:rsid w:val="005C2D2C"/>
    <w:rsid w:val="005C32EE"/>
    <w:rsid w:val="005C33D6"/>
    <w:rsid w:val="005C3DB8"/>
    <w:rsid w:val="005C4285"/>
    <w:rsid w:val="005C6154"/>
    <w:rsid w:val="005C64F1"/>
    <w:rsid w:val="005C7EEE"/>
    <w:rsid w:val="005D031E"/>
    <w:rsid w:val="005D11E3"/>
    <w:rsid w:val="005D12E0"/>
    <w:rsid w:val="005D22DF"/>
    <w:rsid w:val="005D2BB7"/>
    <w:rsid w:val="005D2F82"/>
    <w:rsid w:val="005D4330"/>
    <w:rsid w:val="005D47C1"/>
    <w:rsid w:val="005D5DBB"/>
    <w:rsid w:val="005D648C"/>
    <w:rsid w:val="005D7946"/>
    <w:rsid w:val="005E031D"/>
    <w:rsid w:val="005E0474"/>
    <w:rsid w:val="005E0E55"/>
    <w:rsid w:val="005E1902"/>
    <w:rsid w:val="005E1A65"/>
    <w:rsid w:val="005E1B24"/>
    <w:rsid w:val="005E3933"/>
    <w:rsid w:val="005E4142"/>
    <w:rsid w:val="005E4A94"/>
    <w:rsid w:val="005E4EA3"/>
    <w:rsid w:val="005E5C2F"/>
    <w:rsid w:val="005F00E4"/>
    <w:rsid w:val="005F02F6"/>
    <w:rsid w:val="005F10D3"/>
    <w:rsid w:val="005F1A6F"/>
    <w:rsid w:val="005F30FD"/>
    <w:rsid w:val="005F392C"/>
    <w:rsid w:val="005F3A69"/>
    <w:rsid w:val="005F48E5"/>
    <w:rsid w:val="005F63C6"/>
    <w:rsid w:val="00600E0C"/>
    <w:rsid w:val="0060153F"/>
    <w:rsid w:val="00601BA6"/>
    <w:rsid w:val="00601EA4"/>
    <w:rsid w:val="006020CE"/>
    <w:rsid w:val="006034A8"/>
    <w:rsid w:val="00604099"/>
    <w:rsid w:val="0060462F"/>
    <w:rsid w:val="00604A3A"/>
    <w:rsid w:val="00604AF7"/>
    <w:rsid w:val="00606199"/>
    <w:rsid w:val="006062D3"/>
    <w:rsid w:val="00610B03"/>
    <w:rsid w:val="00610BA0"/>
    <w:rsid w:val="0061133A"/>
    <w:rsid w:val="0061254D"/>
    <w:rsid w:val="006144A3"/>
    <w:rsid w:val="00615BC8"/>
    <w:rsid w:val="00615DBF"/>
    <w:rsid w:val="00616F70"/>
    <w:rsid w:val="006172A4"/>
    <w:rsid w:val="00620067"/>
    <w:rsid w:val="00620633"/>
    <w:rsid w:val="006228AF"/>
    <w:rsid w:val="00622A77"/>
    <w:rsid w:val="006235F7"/>
    <w:rsid w:val="006239AF"/>
    <w:rsid w:val="00624544"/>
    <w:rsid w:val="00625CE4"/>
    <w:rsid w:val="00626129"/>
    <w:rsid w:val="0062661F"/>
    <w:rsid w:val="00626CDA"/>
    <w:rsid w:val="0062738F"/>
    <w:rsid w:val="006306C0"/>
    <w:rsid w:val="00636C71"/>
    <w:rsid w:val="00636DA1"/>
    <w:rsid w:val="0064042B"/>
    <w:rsid w:val="006404D9"/>
    <w:rsid w:val="00640B9D"/>
    <w:rsid w:val="00641249"/>
    <w:rsid w:val="00641707"/>
    <w:rsid w:val="00641A65"/>
    <w:rsid w:val="006428BE"/>
    <w:rsid w:val="00643941"/>
    <w:rsid w:val="0064430D"/>
    <w:rsid w:val="0064439D"/>
    <w:rsid w:val="00644EF7"/>
    <w:rsid w:val="00645250"/>
    <w:rsid w:val="006452B3"/>
    <w:rsid w:val="00645572"/>
    <w:rsid w:val="00645C9F"/>
    <w:rsid w:val="00646CA5"/>
    <w:rsid w:val="00647328"/>
    <w:rsid w:val="00647449"/>
    <w:rsid w:val="00647A6C"/>
    <w:rsid w:val="00647BDF"/>
    <w:rsid w:val="00647C4D"/>
    <w:rsid w:val="006505E5"/>
    <w:rsid w:val="0065136C"/>
    <w:rsid w:val="00651A37"/>
    <w:rsid w:val="0065309D"/>
    <w:rsid w:val="00653794"/>
    <w:rsid w:val="0065485B"/>
    <w:rsid w:val="00654AE8"/>
    <w:rsid w:val="00655A44"/>
    <w:rsid w:val="00655D98"/>
    <w:rsid w:val="006563DA"/>
    <w:rsid w:val="00663088"/>
    <w:rsid w:val="006639A9"/>
    <w:rsid w:val="006642E6"/>
    <w:rsid w:val="00664407"/>
    <w:rsid w:val="00664602"/>
    <w:rsid w:val="00665531"/>
    <w:rsid w:val="00665F04"/>
    <w:rsid w:val="0066660F"/>
    <w:rsid w:val="00667342"/>
    <w:rsid w:val="006679D6"/>
    <w:rsid w:val="0067064B"/>
    <w:rsid w:val="006708A4"/>
    <w:rsid w:val="00670A6F"/>
    <w:rsid w:val="0067145E"/>
    <w:rsid w:val="00671760"/>
    <w:rsid w:val="00672448"/>
    <w:rsid w:val="00673239"/>
    <w:rsid w:val="006762E7"/>
    <w:rsid w:val="00676E73"/>
    <w:rsid w:val="0067768C"/>
    <w:rsid w:val="00677931"/>
    <w:rsid w:val="006802AA"/>
    <w:rsid w:val="00683409"/>
    <w:rsid w:val="00684673"/>
    <w:rsid w:val="006847B7"/>
    <w:rsid w:val="00684C50"/>
    <w:rsid w:val="006851BF"/>
    <w:rsid w:val="00686169"/>
    <w:rsid w:val="006862E1"/>
    <w:rsid w:val="006867FE"/>
    <w:rsid w:val="006871EE"/>
    <w:rsid w:val="0068749B"/>
    <w:rsid w:val="006907BC"/>
    <w:rsid w:val="00691180"/>
    <w:rsid w:val="00691298"/>
    <w:rsid w:val="00692031"/>
    <w:rsid w:val="0069204D"/>
    <w:rsid w:val="00694585"/>
    <w:rsid w:val="0069514E"/>
    <w:rsid w:val="00697D97"/>
    <w:rsid w:val="006A015D"/>
    <w:rsid w:val="006A0689"/>
    <w:rsid w:val="006A1F02"/>
    <w:rsid w:val="006A281F"/>
    <w:rsid w:val="006A3E74"/>
    <w:rsid w:val="006A4E8C"/>
    <w:rsid w:val="006A6045"/>
    <w:rsid w:val="006A71AD"/>
    <w:rsid w:val="006A7321"/>
    <w:rsid w:val="006B10FE"/>
    <w:rsid w:val="006B2220"/>
    <w:rsid w:val="006B25BE"/>
    <w:rsid w:val="006B3DA9"/>
    <w:rsid w:val="006B3F43"/>
    <w:rsid w:val="006B42B7"/>
    <w:rsid w:val="006B43D7"/>
    <w:rsid w:val="006B512C"/>
    <w:rsid w:val="006B56B0"/>
    <w:rsid w:val="006B5E47"/>
    <w:rsid w:val="006B6806"/>
    <w:rsid w:val="006B759F"/>
    <w:rsid w:val="006C00AB"/>
    <w:rsid w:val="006C0342"/>
    <w:rsid w:val="006C0430"/>
    <w:rsid w:val="006C31AC"/>
    <w:rsid w:val="006C3EB4"/>
    <w:rsid w:val="006C5A3B"/>
    <w:rsid w:val="006C5B30"/>
    <w:rsid w:val="006C5CD9"/>
    <w:rsid w:val="006D039E"/>
    <w:rsid w:val="006D254B"/>
    <w:rsid w:val="006D2723"/>
    <w:rsid w:val="006D37B7"/>
    <w:rsid w:val="006D5370"/>
    <w:rsid w:val="006D5865"/>
    <w:rsid w:val="006D5893"/>
    <w:rsid w:val="006D5AD3"/>
    <w:rsid w:val="006D5AF5"/>
    <w:rsid w:val="006D5B75"/>
    <w:rsid w:val="006D635E"/>
    <w:rsid w:val="006D6D7A"/>
    <w:rsid w:val="006D6FAA"/>
    <w:rsid w:val="006D6FCE"/>
    <w:rsid w:val="006D7913"/>
    <w:rsid w:val="006E0BDE"/>
    <w:rsid w:val="006E1079"/>
    <w:rsid w:val="006E19B9"/>
    <w:rsid w:val="006E2D89"/>
    <w:rsid w:val="006E42BA"/>
    <w:rsid w:val="006E4E5F"/>
    <w:rsid w:val="006E56D0"/>
    <w:rsid w:val="006E5B16"/>
    <w:rsid w:val="006E77F8"/>
    <w:rsid w:val="006F0C5D"/>
    <w:rsid w:val="006F0E25"/>
    <w:rsid w:val="006F18E4"/>
    <w:rsid w:val="006F33CD"/>
    <w:rsid w:val="006F3CC9"/>
    <w:rsid w:val="006F5BCB"/>
    <w:rsid w:val="006F61C5"/>
    <w:rsid w:val="006F6AC4"/>
    <w:rsid w:val="006F70B9"/>
    <w:rsid w:val="007003EB"/>
    <w:rsid w:val="007014A2"/>
    <w:rsid w:val="0070172F"/>
    <w:rsid w:val="00701907"/>
    <w:rsid w:val="007032FD"/>
    <w:rsid w:val="00703471"/>
    <w:rsid w:val="00704AD7"/>
    <w:rsid w:val="00705FF6"/>
    <w:rsid w:val="00706444"/>
    <w:rsid w:val="00706890"/>
    <w:rsid w:val="00706A9E"/>
    <w:rsid w:val="00706E01"/>
    <w:rsid w:val="007071D8"/>
    <w:rsid w:val="00707271"/>
    <w:rsid w:val="0070731F"/>
    <w:rsid w:val="007078F4"/>
    <w:rsid w:val="00707A66"/>
    <w:rsid w:val="00711E13"/>
    <w:rsid w:val="0071250A"/>
    <w:rsid w:val="007146A2"/>
    <w:rsid w:val="007147B7"/>
    <w:rsid w:val="00714893"/>
    <w:rsid w:val="00714BD0"/>
    <w:rsid w:val="00715DF6"/>
    <w:rsid w:val="007161BE"/>
    <w:rsid w:val="0071715E"/>
    <w:rsid w:val="00717808"/>
    <w:rsid w:val="00720A5A"/>
    <w:rsid w:val="0072211D"/>
    <w:rsid w:val="00722281"/>
    <w:rsid w:val="00722813"/>
    <w:rsid w:val="007234C8"/>
    <w:rsid w:val="00723E03"/>
    <w:rsid w:val="00723FF3"/>
    <w:rsid w:val="0072420B"/>
    <w:rsid w:val="00724A6E"/>
    <w:rsid w:val="007254A0"/>
    <w:rsid w:val="00725954"/>
    <w:rsid w:val="007266BA"/>
    <w:rsid w:val="00727843"/>
    <w:rsid w:val="007302A1"/>
    <w:rsid w:val="007302D9"/>
    <w:rsid w:val="007307A8"/>
    <w:rsid w:val="00733564"/>
    <w:rsid w:val="00734D7F"/>
    <w:rsid w:val="00735862"/>
    <w:rsid w:val="007401DC"/>
    <w:rsid w:val="007403C1"/>
    <w:rsid w:val="00741E1C"/>
    <w:rsid w:val="007421F0"/>
    <w:rsid w:val="00742359"/>
    <w:rsid w:val="0074346E"/>
    <w:rsid w:val="0074370A"/>
    <w:rsid w:val="00745CC1"/>
    <w:rsid w:val="00752162"/>
    <w:rsid w:val="007532DC"/>
    <w:rsid w:val="00753303"/>
    <w:rsid w:val="00754583"/>
    <w:rsid w:val="00754A2E"/>
    <w:rsid w:val="0075551F"/>
    <w:rsid w:val="0075568D"/>
    <w:rsid w:val="007559E3"/>
    <w:rsid w:val="00755DAE"/>
    <w:rsid w:val="0075611D"/>
    <w:rsid w:val="00756244"/>
    <w:rsid w:val="00756D66"/>
    <w:rsid w:val="00757547"/>
    <w:rsid w:val="00761E9E"/>
    <w:rsid w:val="00761F01"/>
    <w:rsid w:val="00761F75"/>
    <w:rsid w:val="00762698"/>
    <w:rsid w:val="00763B08"/>
    <w:rsid w:val="00764375"/>
    <w:rsid w:val="00764822"/>
    <w:rsid w:val="00765741"/>
    <w:rsid w:val="00765864"/>
    <w:rsid w:val="0076619E"/>
    <w:rsid w:val="007671D9"/>
    <w:rsid w:val="007677AA"/>
    <w:rsid w:val="00767E1F"/>
    <w:rsid w:val="00770EB8"/>
    <w:rsid w:val="00771170"/>
    <w:rsid w:val="0077153C"/>
    <w:rsid w:val="0077163D"/>
    <w:rsid w:val="00771B57"/>
    <w:rsid w:val="00771B86"/>
    <w:rsid w:val="00771F06"/>
    <w:rsid w:val="0077210D"/>
    <w:rsid w:val="00773DF3"/>
    <w:rsid w:val="0077427B"/>
    <w:rsid w:val="00774385"/>
    <w:rsid w:val="00775317"/>
    <w:rsid w:val="007768C9"/>
    <w:rsid w:val="00777989"/>
    <w:rsid w:val="0078098C"/>
    <w:rsid w:val="00780F07"/>
    <w:rsid w:val="007810BE"/>
    <w:rsid w:val="00781A8B"/>
    <w:rsid w:val="00781EE9"/>
    <w:rsid w:val="00782234"/>
    <w:rsid w:val="007827C4"/>
    <w:rsid w:val="00782BE4"/>
    <w:rsid w:val="007842FA"/>
    <w:rsid w:val="007844B9"/>
    <w:rsid w:val="0078455C"/>
    <w:rsid w:val="007850EE"/>
    <w:rsid w:val="00785197"/>
    <w:rsid w:val="0078564D"/>
    <w:rsid w:val="00785CB4"/>
    <w:rsid w:val="00786C57"/>
    <w:rsid w:val="00786CB0"/>
    <w:rsid w:val="00790F56"/>
    <w:rsid w:val="00792DEB"/>
    <w:rsid w:val="00792F93"/>
    <w:rsid w:val="00793CFA"/>
    <w:rsid w:val="00793D0F"/>
    <w:rsid w:val="00794345"/>
    <w:rsid w:val="0079467D"/>
    <w:rsid w:val="007947F1"/>
    <w:rsid w:val="00794AC3"/>
    <w:rsid w:val="00795BED"/>
    <w:rsid w:val="00795F3C"/>
    <w:rsid w:val="00796022"/>
    <w:rsid w:val="00796028"/>
    <w:rsid w:val="00797E9F"/>
    <w:rsid w:val="007A1038"/>
    <w:rsid w:val="007A10F3"/>
    <w:rsid w:val="007A36D4"/>
    <w:rsid w:val="007A4135"/>
    <w:rsid w:val="007A5A02"/>
    <w:rsid w:val="007B08DE"/>
    <w:rsid w:val="007B123A"/>
    <w:rsid w:val="007B1AA0"/>
    <w:rsid w:val="007B201B"/>
    <w:rsid w:val="007B22B4"/>
    <w:rsid w:val="007B2FA9"/>
    <w:rsid w:val="007B3020"/>
    <w:rsid w:val="007B4203"/>
    <w:rsid w:val="007B4AD9"/>
    <w:rsid w:val="007B5BCA"/>
    <w:rsid w:val="007B5E39"/>
    <w:rsid w:val="007B6339"/>
    <w:rsid w:val="007B6C9B"/>
    <w:rsid w:val="007B77CF"/>
    <w:rsid w:val="007B78CC"/>
    <w:rsid w:val="007B7CF0"/>
    <w:rsid w:val="007C10B4"/>
    <w:rsid w:val="007C1741"/>
    <w:rsid w:val="007C1889"/>
    <w:rsid w:val="007C69BA"/>
    <w:rsid w:val="007D3258"/>
    <w:rsid w:val="007D5134"/>
    <w:rsid w:val="007D5A2F"/>
    <w:rsid w:val="007D6880"/>
    <w:rsid w:val="007E190D"/>
    <w:rsid w:val="007E2764"/>
    <w:rsid w:val="007E2A8D"/>
    <w:rsid w:val="007E2ACA"/>
    <w:rsid w:val="007E38C0"/>
    <w:rsid w:val="007E4032"/>
    <w:rsid w:val="007E6CA7"/>
    <w:rsid w:val="007E6D56"/>
    <w:rsid w:val="007E71EB"/>
    <w:rsid w:val="007E766D"/>
    <w:rsid w:val="007F0E79"/>
    <w:rsid w:val="007F1604"/>
    <w:rsid w:val="007F2671"/>
    <w:rsid w:val="007F545D"/>
    <w:rsid w:val="007F6202"/>
    <w:rsid w:val="007F655C"/>
    <w:rsid w:val="007F70B6"/>
    <w:rsid w:val="0080008F"/>
    <w:rsid w:val="008007A2"/>
    <w:rsid w:val="00801F3C"/>
    <w:rsid w:val="0080342F"/>
    <w:rsid w:val="00804666"/>
    <w:rsid w:val="00805C62"/>
    <w:rsid w:val="00805DA3"/>
    <w:rsid w:val="00806F16"/>
    <w:rsid w:val="0081108B"/>
    <w:rsid w:val="00811479"/>
    <w:rsid w:val="00811545"/>
    <w:rsid w:val="00811AB4"/>
    <w:rsid w:val="00811D48"/>
    <w:rsid w:val="00812251"/>
    <w:rsid w:val="00812FE7"/>
    <w:rsid w:val="00815E1D"/>
    <w:rsid w:val="008166BF"/>
    <w:rsid w:val="008173A6"/>
    <w:rsid w:val="0081787C"/>
    <w:rsid w:val="00817A94"/>
    <w:rsid w:val="00817CF7"/>
    <w:rsid w:val="00821205"/>
    <w:rsid w:val="00821511"/>
    <w:rsid w:val="00822190"/>
    <w:rsid w:val="0082262A"/>
    <w:rsid w:val="00822B45"/>
    <w:rsid w:val="00823FBA"/>
    <w:rsid w:val="008246C5"/>
    <w:rsid w:val="00824880"/>
    <w:rsid w:val="00826925"/>
    <w:rsid w:val="00827100"/>
    <w:rsid w:val="00830BF2"/>
    <w:rsid w:val="0083123C"/>
    <w:rsid w:val="00831A4D"/>
    <w:rsid w:val="0083219A"/>
    <w:rsid w:val="00832C74"/>
    <w:rsid w:val="0083329F"/>
    <w:rsid w:val="00833302"/>
    <w:rsid w:val="00834895"/>
    <w:rsid w:val="00834C86"/>
    <w:rsid w:val="008350B9"/>
    <w:rsid w:val="008352A9"/>
    <w:rsid w:val="00835323"/>
    <w:rsid w:val="008367CC"/>
    <w:rsid w:val="008371D7"/>
    <w:rsid w:val="00840365"/>
    <w:rsid w:val="0084052A"/>
    <w:rsid w:val="0084063A"/>
    <w:rsid w:val="00841007"/>
    <w:rsid w:val="00841500"/>
    <w:rsid w:val="00843B65"/>
    <w:rsid w:val="008455A6"/>
    <w:rsid w:val="00846081"/>
    <w:rsid w:val="00846D3C"/>
    <w:rsid w:val="008471B3"/>
    <w:rsid w:val="00847BB4"/>
    <w:rsid w:val="00851865"/>
    <w:rsid w:val="00853304"/>
    <w:rsid w:val="00853917"/>
    <w:rsid w:val="00855426"/>
    <w:rsid w:val="00857D83"/>
    <w:rsid w:val="0086124A"/>
    <w:rsid w:val="00862EF0"/>
    <w:rsid w:val="008633A4"/>
    <w:rsid w:val="008636D8"/>
    <w:rsid w:val="00863E87"/>
    <w:rsid w:val="00864600"/>
    <w:rsid w:val="00864696"/>
    <w:rsid w:val="00864C94"/>
    <w:rsid w:val="00864F6A"/>
    <w:rsid w:val="008659B9"/>
    <w:rsid w:val="00866E12"/>
    <w:rsid w:val="00870670"/>
    <w:rsid w:val="00870675"/>
    <w:rsid w:val="008720ED"/>
    <w:rsid w:val="00872257"/>
    <w:rsid w:val="00872D37"/>
    <w:rsid w:val="0087308C"/>
    <w:rsid w:val="008746C9"/>
    <w:rsid w:val="00874A32"/>
    <w:rsid w:val="00875E81"/>
    <w:rsid w:val="00876CB4"/>
    <w:rsid w:val="00880CC7"/>
    <w:rsid w:val="008813F4"/>
    <w:rsid w:val="00881419"/>
    <w:rsid w:val="00881A01"/>
    <w:rsid w:val="00882E67"/>
    <w:rsid w:val="008843E1"/>
    <w:rsid w:val="00891C76"/>
    <w:rsid w:val="00891F4C"/>
    <w:rsid w:val="00892261"/>
    <w:rsid w:val="008927F7"/>
    <w:rsid w:val="008935B6"/>
    <w:rsid w:val="008936D8"/>
    <w:rsid w:val="00893E4C"/>
    <w:rsid w:val="00894AA9"/>
    <w:rsid w:val="00895A7B"/>
    <w:rsid w:val="00895D53"/>
    <w:rsid w:val="008961E3"/>
    <w:rsid w:val="00896744"/>
    <w:rsid w:val="00896B0A"/>
    <w:rsid w:val="008A0F3D"/>
    <w:rsid w:val="008A13BE"/>
    <w:rsid w:val="008A15EB"/>
    <w:rsid w:val="008A1C09"/>
    <w:rsid w:val="008A1DE4"/>
    <w:rsid w:val="008A1FDF"/>
    <w:rsid w:val="008A2347"/>
    <w:rsid w:val="008A2BDD"/>
    <w:rsid w:val="008A31CE"/>
    <w:rsid w:val="008A4094"/>
    <w:rsid w:val="008A4C74"/>
    <w:rsid w:val="008A598E"/>
    <w:rsid w:val="008A646B"/>
    <w:rsid w:val="008A6586"/>
    <w:rsid w:val="008A71A6"/>
    <w:rsid w:val="008A73C8"/>
    <w:rsid w:val="008A7E6D"/>
    <w:rsid w:val="008B0208"/>
    <w:rsid w:val="008B0231"/>
    <w:rsid w:val="008B0ECD"/>
    <w:rsid w:val="008B1A69"/>
    <w:rsid w:val="008B30AE"/>
    <w:rsid w:val="008B36D9"/>
    <w:rsid w:val="008B38CA"/>
    <w:rsid w:val="008B3C6B"/>
    <w:rsid w:val="008B417C"/>
    <w:rsid w:val="008B6A83"/>
    <w:rsid w:val="008C03B5"/>
    <w:rsid w:val="008C1573"/>
    <w:rsid w:val="008C1687"/>
    <w:rsid w:val="008C1EF1"/>
    <w:rsid w:val="008C283B"/>
    <w:rsid w:val="008C2A50"/>
    <w:rsid w:val="008C2F8F"/>
    <w:rsid w:val="008C3050"/>
    <w:rsid w:val="008C3457"/>
    <w:rsid w:val="008C5B38"/>
    <w:rsid w:val="008C6C33"/>
    <w:rsid w:val="008C7CAC"/>
    <w:rsid w:val="008D1414"/>
    <w:rsid w:val="008D2BAA"/>
    <w:rsid w:val="008D417C"/>
    <w:rsid w:val="008D4BB2"/>
    <w:rsid w:val="008D513F"/>
    <w:rsid w:val="008D6213"/>
    <w:rsid w:val="008D7C0A"/>
    <w:rsid w:val="008D7F7F"/>
    <w:rsid w:val="008E22E4"/>
    <w:rsid w:val="008E2710"/>
    <w:rsid w:val="008E2C23"/>
    <w:rsid w:val="008E38EA"/>
    <w:rsid w:val="008E394E"/>
    <w:rsid w:val="008E3A44"/>
    <w:rsid w:val="008E3B43"/>
    <w:rsid w:val="008E41F0"/>
    <w:rsid w:val="008E4A53"/>
    <w:rsid w:val="008E584E"/>
    <w:rsid w:val="008E5C77"/>
    <w:rsid w:val="008E6847"/>
    <w:rsid w:val="008E6BF3"/>
    <w:rsid w:val="008E6E3B"/>
    <w:rsid w:val="008F0845"/>
    <w:rsid w:val="008F3305"/>
    <w:rsid w:val="008F35E2"/>
    <w:rsid w:val="008F4D5C"/>
    <w:rsid w:val="008F5797"/>
    <w:rsid w:val="008F7343"/>
    <w:rsid w:val="008F7353"/>
    <w:rsid w:val="008F7D30"/>
    <w:rsid w:val="009010A2"/>
    <w:rsid w:val="009010CD"/>
    <w:rsid w:val="009012D4"/>
    <w:rsid w:val="00901367"/>
    <w:rsid w:val="00901CCF"/>
    <w:rsid w:val="009024A7"/>
    <w:rsid w:val="009032DA"/>
    <w:rsid w:val="009035EE"/>
    <w:rsid w:val="00903BD2"/>
    <w:rsid w:val="00903DF5"/>
    <w:rsid w:val="009048AA"/>
    <w:rsid w:val="00905113"/>
    <w:rsid w:val="00905838"/>
    <w:rsid w:val="00905E37"/>
    <w:rsid w:val="00906518"/>
    <w:rsid w:val="00906BFC"/>
    <w:rsid w:val="00906F84"/>
    <w:rsid w:val="00906FB5"/>
    <w:rsid w:val="00907E99"/>
    <w:rsid w:val="00910C40"/>
    <w:rsid w:val="00911550"/>
    <w:rsid w:val="0091252C"/>
    <w:rsid w:val="00914959"/>
    <w:rsid w:val="0091541A"/>
    <w:rsid w:val="009157DE"/>
    <w:rsid w:val="0091667E"/>
    <w:rsid w:val="009177FB"/>
    <w:rsid w:val="00920505"/>
    <w:rsid w:val="00921F40"/>
    <w:rsid w:val="0092214E"/>
    <w:rsid w:val="00922258"/>
    <w:rsid w:val="0092406B"/>
    <w:rsid w:val="009252F2"/>
    <w:rsid w:val="0092539D"/>
    <w:rsid w:val="009257D7"/>
    <w:rsid w:val="00926D25"/>
    <w:rsid w:val="00930769"/>
    <w:rsid w:val="009308E5"/>
    <w:rsid w:val="00930C2F"/>
    <w:rsid w:val="00930D1B"/>
    <w:rsid w:val="00930E22"/>
    <w:rsid w:val="00932B2D"/>
    <w:rsid w:val="00932C32"/>
    <w:rsid w:val="009331D0"/>
    <w:rsid w:val="00933E7F"/>
    <w:rsid w:val="009349F7"/>
    <w:rsid w:val="00935463"/>
    <w:rsid w:val="00935505"/>
    <w:rsid w:val="00935AED"/>
    <w:rsid w:val="009361A8"/>
    <w:rsid w:val="00936F11"/>
    <w:rsid w:val="0093741C"/>
    <w:rsid w:val="00940B5D"/>
    <w:rsid w:val="00940F54"/>
    <w:rsid w:val="009422B0"/>
    <w:rsid w:val="00942B1F"/>
    <w:rsid w:val="00943637"/>
    <w:rsid w:val="0094364B"/>
    <w:rsid w:val="00943DAB"/>
    <w:rsid w:val="00944595"/>
    <w:rsid w:val="0094573D"/>
    <w:rsid w:val="00945A7B"/>
    <w:rsid w:val="00946034"/>
    <w:rsid w:val="009472E1"/>
    <w:rsid w:val="00947CBE"/>
    <w:rsid w:val="00950525"/>
    <w:rsid w:val="0095108D"/>
    <w:rsid w:val="00951609"/>
    <w:rsid w:val="00952611"/>
    <w:rsid w:val="00952721"/>
    <w:rsid w:val="00953079"/>
    <w:rsid w:val="009545E5"/>
    <w:rsid w:val="00955AEB"/>
    <w:rsid w:val="00956286"/>
    <w:rsid w:val="0095698E"/>
    <w:rsid w:val="00957D3D"/>
    <w:rsid w:val="00957D56"/>
    <w:rsid w:val="00960153"/>
    <w:rsid w:val="0096040D"/>
    <w:rsid w:val="00961506"/>
    <w:rsid w:val="00961790"/>
    <w:rsid w:val="009634C8"/>
    <w:rsid w:val="00963B05"/>
    <w:rsid w:val="00964549"/>
    <w:rsid w:val="00964942"/>
    <w:rsid w:val="00964BFB"/>
    <w:rsid w:val="00964F46"/>
    <w:rsid w:val="009671BA"/>
    <w:rsid w:val="00971D60"/>
    <w:rsid w:val="00971EDD"/>
    <w:rsid w:val="00972711"/>
    <w:rsid w:val="009736FA"/>
    <w:rsid w:val="00974686"/>
    <w:rsid w:val="00974DA2"/>
    <w:rsid w:val="00975D00"/>
    <w:rsid w:val="00976FEA"/>
    <w:rsid w:val="009807EE"/>
    <w:rsid w:val="00981242"/>
    <w:rsid w:val="00982D08"/>
    <w:rsid w:val="0098333E"/>
    <w:rsid w:val="009837F2"/>
    <w:rsid w:val="00986052"/>
    <w:rsid w:val="009863E6"/>
    <w:rsid w:val="00986BCA"/>
    <w:rsid w:val="00987495"/>
    <w:rsid w:val="009903B6"/>
    <w:rsid w:val="009906B8"/>
    <w:rsid w:val="00991E47"/>
    <w:rsid w:val="009928EA"/>
    <w:rsid w:val="00992C6C"/>
    <w:rsid w:val="009930A8"/>
    <w:rsid w:val="009931D5"/>
    <w:rsid w:val="00993DF4"/>
    <w:rsid w:val="009943A7"/>
    <w:rsid w:val="009949D4"/>
    <w:rsid w:val="00996408"/>
    <w:rsid w:val="0099714B"/>
    <w:rsid w:val="009974D6"/>
    <w:rsid w:val="009976F9"/>
    <w:rsid w:val="009A0022"/>
    <w:rsid w:val="009A0404"/>
    <w:rsid w:val="009A0981"/>
    <w:rsid w:val="009A0BC7"/>
    <w:rsid w:val="009A35DD"/>
    <w:rsid w:val="009A4069"/>
    <w:rsid w:val="009A4288"/>
    <w:rsid w:val="009A5DE0"/>
    <w:rsid w:val="009A65D3"/>
    <w:rsid w:val="009A7277"/>
    <w:rsid w:val="009A7D20"/>
    <w:rsid w:val="009B0898"/>
    <w:rsid w:val="009B08AE"/>
    <w:rsid w:val="009B0AE5"/>
    <w:rsid w:val="009B2729"/>
    <w:rsid w:val="009B2C23"/>
    <w:rsid w:val="009B49C2"/>
    <w:rsid w:val="009B4FB0"/>
    <w:rsid w:val="009B64C7"/>
    <w:rsid w:val="009B7C84"/>
    <w:rsid w:val="009C0AD8"/>
    <w:rsid w:val="009C2292"/>
    <w:rsid w:val="009C2409"/>
    <w:rsid w:val="009C45AC"/>
    <w:rsid w:val="009C48C0"/>
    <w:rsid w:val="009C5674"/>
    <w:rsid w:val="009C724F"/>
    <w:rsid w:val="009C7BFF"/>
    <w:rsid w:val="009C7C88"/>
    <w:rsid w:val="009D087C"/>
    <w:rsid w:val="009D0CE7"/>
    <w:rsid w:val="009D14C2"/>
    <w:rsid w:val="009D2B56"/>
    <w:rsid w:val="009D2BAA"/>
    <w:rsid w:val="009D325F"/>
    <w:rsid w:val="009D33C6"/>
    <w:rsid w:val="009D35D8"/>
    <w:rsid w:val="009D4288"/>
    <w:rsid w:val="009D5583"/>
    <w:rsid w:val="009D5FD5"/>
    <w:rsid w:val="009D633D"/>
    <w:rsid w:val="009D6ED0"/>
    <w:rsid w:val="009D7380"/>
    <w:rsid w:val="009D7F48"/>
    <w:rsid w:val="009E0703"/>
    <w:rsid w:val="009E2F53"/>
    <w:rsid w:val="009E3B27"/>
    <w:rsid w:val="009E416E"/>
    <w:rsid w:val="009E4FE6"/>
    <w:rsid w:val="009E5A61"/>
    <w:rsid w:val="009E5EE6"/>
    <w:rsid w:val="009E68F4"/>
    <w:rsid w:val="009E6910"/>
    <w:rsid w:val="009E6C4E"/>
    <w:rsid w:val="009E6E8C"/>
    <w:rsid w:val="009E78FA"/>
    <w:rsid w:val="009F05DE"/>
    <w:rsid w:val="009F09B2"/>
    <w:rsid w:val="009F0BFD"/>
    <w:rsid w:val="009F0D2B"/>
    <w:rsid w:val="009F0EC2"/>
    <w:rsid w:val="009F1118"/>
    <w:rsid w:val="009F2F42"/>
    <w:rsid w:val="009F31AE"/>
    <w:rsid w:val="009F3498"/>
    <w:rsid w:val="009F3F73"/>
    <w:rsid w:val="009F4D50"/>
    <w:rsid w:val="009F4E3A"/>
    <w:rsid w:val="009F4EEF"/>
    <w:rsid w:val="009F4F10"/>
    <w:rsid w:val="009F5BCD"/>
    <w:rsid w:val="009F6118"/>
    <w:rsid w:val="009F6340"/>
    <w:rsid w:val="009F7C18"/>
    <w:rsid w:val="00A026C4"/>
    <w:rsid w:val="00A02765"/>
    <w:rsid w:val="00A03043"/>
    <w:rsid w:val="00A06868"/>
    <w:rsid w:val="00A127AA"/>
    <w:rsid w:val="00A12914"/>
    <w:rsid w:val="00A12DA2"/>
    <w:rsid w:val="00A1363C"/>
    <w:rsid w:val="00A14859"/>
    <w:rsid w:val="00A1496A"/>
    <w:rsid w:val="00A15184"/>
    <w:rsid w:val="00A154FB"/>
    <w:rsid w:val="00A15877"/>
    <w:rsid w:val="00A15EC2"/>
    <w:rsid w:val="00A161FA"/>
    <w:rsid w:val="00A164B2"/>
    <w:rsid w:val="00A1705C"/>
    <w:rsid w:val="00A1740F"/>
    <w:rsid w:val="00A1785A"/>
    <w:rsid w:val="00A20CC2"/>
    <w:rsid w:val="00A20E7E"/>
    <w:rsid w:val="00A22F3F"/>
    <w:rsid w:val="00A2426D"/>
    <w:rsid w:val="00A242FE"/>
    <w:rsid w:val="00A24C3E"/>
    <w:rsid w:val="00A24D53"/>
    <w:rsid w:val="00A25F6C"/>
    <w:rsid w:val="00A26177"/>
    <w:rsid w:val="00A2619E"/>
    <w:rsid w:val="00A276AF"/>
    <w:rsid w:val="00A278FB"/>
    <w:rsid w:val="00A27D37"/>
    <w:rsid w:val="00A27DD3"/>
    <w:rsid w:val="00A301B6"/>
    <w:rsid w:val="00A303D7"/>
    <w:rsid w:val="00A3242B"/>
    <w:rsid w:val="00A32528"/>
    <w:rsid w:val="00A33BB1"/>
    <w:rsid w:val="00A342FA"/>
    <w:rsid w:val="00A35042"/>
    <w:rsid w:val="00A35595"/>
    <w:rsid w:val="00A35896"/>
    <w:rsid w:val="00A35E97"/>
    <w:rsid w:val="00A36B42"/>
    <w:rsid w:val="00A404A6"/>
    <w:rsid w:val="00A40CC5"/>
    <w:rsid w:val="00A41C99"/>
    <w:rsid w:val="00A41EF9"/>
    <w:rsid w:val="00A42A51"/>
    <w:rsid w:val="00A43AA1"/>
    <w:rsid w:val="00A44277"/>
    <w:rsid w:val="00A443D2"/>
    <w:rsid w:val="00A4481F"/>
    <w:rsid w:val="00A4485D"/>
    <w:rsid w:val="00A44D1C"/>
    <w:rsid w:val="00A4675E"/>
    <w:rsid w:val="00A4784B"/>
    <w:rsid w:val="00A47FB3"/>
    <w:rsid w:val="00A50196"/>
    <w:rsid w:val="00A50F64"/>
    <w:rsid w:val="00A5114A"/>
    <w:rsid w:val="00A5193B"/>
    <w:rsid w:val="00A520B5"/>
    <w:rsid w:val="00A53235"/>
    <w:rsid w:val="00A544B4"/>
    <w:rsid w:val="00A5517D"/>
    <w:rsid w:val="00A55C2F"/>
    <w:rsid w:val="00A561CE"/>
    <w:rsid w:val="00A6008C"/>
    <w:rsid w:val="00A61630"/>
    <w:rsid w:val="00A62498"/>
    <w:rsid w:val="00A633D4"/>
    <w:rsid w:val="00A64107"/>
    <w:rsid w:val="00A64321"/>
    <w:rsid w:val="00A6515E"/>
    <w:rsid w:val="00A657DD"/>
    <w:rsid w:val="00A66345"/>
    <w:rsid w:val="00A66B89"/>
    <w:rsid w:val="00A67498"/>
    <w:rsid w:val="00A70CC3"/>
    <w:rsid w:val="00A7251E"/>
    <w:rsid w:val="00A72EB6"/>
    <w:rsid w:val="00A733AE"/>
    <w:rsid w:val="00A733D7"/>
    <w:rsid w:val="00A74115"/>
    <w:rsid w:val="00A747DB"/>
    <w:rsid w:val="00A74FEF"/>
    <w:rsid w:val="00A753CD"/>
    <w:rsid w:val="00A75958"/>
    <w:rsid w:val="00A75ABB"/>
    <w:rsid w:val="00A776E3"/>
    <w:rsid w:val="00A80037"/>
    <w:rsid w:val="00A8015C"/>
    <w:rsid w:val="00A802A1"/>
    <w:rsid w:val="00A8048B"/>
    <w:rsid w:val="00A80657"/>
    <w:rsid w:val="00A81425"/>
    <w:rsid w:val="00A81623"/>
    <w:rsid w:val="00A81D25"/>
    <w:rsid w:val="00A839AA"/>
    <w:rsid w:val="00A83A8E"/>
    <w:rsid w:val="00A85514"/>
    <w:rsid w:val="00A86102"/>
    <w:rsid w:val="00A864C1"/>
    <w:rsid w:val="00A8653F"/>
    <w:rsid w:val="00A9218A"/>
    <w:rsid w:val="00A926C9"/>
    <w:rsid w:val="00A9433A"/>
    <w:rsid w:val="00A94B0C"/>
    <w:rsid w:val="00A94D8F"/>
    <w:rsid w:val="00A95F50"/>
    <w:rsid w:val="00A967D7"/>
    <w:rsid w:val="00A96C87"/>
    <w:rsid w:val="00A96E40"/>
    <w:rsid w:val="00A97966"/>
    <w:rsid w:val="00AA009F"/>
    <w:rsid w:val="00AA15E3"/>
    <w:rsid w:val="00AA275D"/>
    <w:rsid w:val="00AA2CF0"/>
    <w:rsid w:val="00AA3597"/>
    <w:rsid w:val="00AA555C"/>
    <w:rsid w:val="00AA6906"/>
    <w:rsid w:val="00AA690B"/>
    <w:rsid w:val="00AA6BF2"/>
    <w:rsid w:val="00AA7260"/>
    <w:rsid w:val="00AB08A6"/>
    <w:rsid w:val="00AB0DAB"/>
    <w:rsid w:val="00AB219E"/>
    <w:rsid w:val="00AB21F8"/>
    <w:rsid w:val="00AB35B4"/>
    <w:rsid w:val="00AB39CE"/>
    <w:rsid w:val="00AB3F4D"/>
    <w:rsid w:val="00AC1222"/>
    <w:rsid w:val="00AC20DA"/>
    <w:rsid w:val="00AC3CA0"/>
    <w:rsid w:val="00AC3FF8"/>
    <w:rsid w:val="00AC4443"/>
    <w:rsid w:val="00AC4744"/>
    <w:rsid w:val="00AC4ED0"/>
    <w:rsid w:val="00AC7ED7"/>
    <w:rsid w:val="00AD16C1"/>
    <w:rsid w:val="00AD242B"/>
    <w:rsid w:val="00AD3E0A"/>
    <w:rsid w:val="00AD5DDE"/>
    <w:rsid w:val="00AE04C7"/>
    <w:rsid w:val="00AE06C6"/>
    <w:rsid w:val="00AE0D24"/>
    <w:rsid w:val="00AE48DB"/>
    <w:rsid w:val="00AE5C92"/>
    <w:rsid w:val="00AE5EA0"/>
    <w:rsid w:val="00AE65D5"/>
    <w:rsid w:val="00AF4D5B"/>
    <w:rsid w:val="00AF53F3"/>
    <w:rsid w:val="00AF5E69"/>
    <w:rsid w:val="00AF6913"/>
    <w:rsid w:val="00B001CB"/>
    <w:rsid w:val="00B008C9"/>
    <w:rsid w:val="00B012A3"/>
    <w:rsid w:val="00B0162A"/>
    <w:rsid w:val="00B026DF"/>
    <w:rsid w:val="00B02FB2"/>
    <w:rsid w:val="00B03907"/>
    <w:rsid w:val="00B03CB9"/>
    <w:rsid w:val="00B0409C"/>
    <w:rsid w:val="00B0412B"/>
    <w:rsid w:val="00B04F45"/>
    <w:rsid w:val="00B05169"/>
    <w:rsid w:val="00B054F7"/>
    <w:rsid w:val="00B05F13"/>
    <w:rsid w:val="00B07C8F"/>
    <w:rsid w:val="00B07F86"/>
    <w:rsid w:val="00B10454"/>
    <w:rsid w:val="00B107A7"/>
    <w:rsid w:val="00B11CC9"/>
    <w:rsid w:val="00B11CF1"/>
    <w:rsid w:val="00B161B3"/>
    <w:rsid w:val="00B16341"/>
    <w:rsid w:val="00B16B1E"/>
    <w:rsid w:val="00B209D7"/>
    <w:rsid w:val="00B21946"/>
    <w:rsid w:val="00B22515"/>
    <w:rsid w:val="00B235E0"/>
    <w:rsid w:val="00B23A4B"/>
    <w:rsid w:val="00B23B0C"/>
    <w:rsid w:val="00B24C03"/>
    <w:rsid w:val="00B2634E"/>
    <w:rsid w:val="00B26A5A"/>
    <w:rsid w:val="00B27431"/>
    <w:rsid w:val="00B2784F"/>
    <w:rsid w:val="00B279C7"/>
    <w:rsid w:val="00B27BDA"/>
    <w:rsid w:val="00B30155"/>
    <w:rsid w:val="00B31254"/>
    <w:rsid w:val="00B31A93"/>
    <w:rsid w:val="00B31B5C"/>
    <w:rsid w:val="00B32106"/>
    <w:rsid w:val="00B33CF2"/>
    <w:rsid w:val="00B33F09"/>
    <w:rsid w:val="00B3613F"/>
    <w:rsid w:val="00B362B0"/>
    <w:rsid w:val="00B3690B"/>
    <w:rsid w:val="00B373C2"/>
    <w:rsid w:val="00B4077F"/>
    <w:rsid w:val="00B42CA1"/>
    <w:rsid w:val="00B44AA9"/>
    <w:rsid w:val="00B45353"/>
    <w:rsid w:val="00B45F54"/>
    <w:rsid w:val="00B46B0C"/>
    <w:rsid w:val="00B47220"/>
    <w:rsid w:val="00B47CBA"/>
    <w:rsid w:val="00B47F4F"/>
    <w:rsid w:val="00B50B58"/>
    <w:rsid w:val="00B530BE"/>
    <w:rsid w:val="00B5313D"/>
    <w:rsid w:val="00B53315"/>
    <w:rsid w:val="00B53C83"/>
    <w:rsid w:val="00B54244"/>
    <w:rsid w:val="00B5436F"/>
    <w:rsid w:val="00B54C55"/>
    <w:rsid w:val="00B55CB3"/>
    <w:rsid w:val="00B5620A"/>
    <w:rsid w:val="00B569AE"/>
    <w:rsid w:val="00B60521"/>
    <w:rsid w:val="00B60591"/>
    <w:rsid w:val="00B62A5A"/>
    <w:rsid w:val="00B634FE"/>
    <w:rsid w:val="00B6387E"/>
    <w:rsid w:val="00B65667"/>
    <w:rsid w:val="00B65C7B"/>
    <w:rsid w:val="00B66E67"/>
    <w:rsid w:val="00B72641"/>
    <w:rsid w:val="00B7346D"/>
    <w:rsid w:val="00B736E6"/>
    <w:rsid w:val="00B74642"/>
    <w:rsid w:val="00B7483D"/>
    <w:rsid w:val="00B775F9"/>
    <w:rsid w:val="00B8086C"/>
    <w:rsid w:val="00B81021"/>
    <w:rsid w:val="00B814D4"/>
    <w:rsid w:val="00B8407D"/>
    <w:rsid w:val="00B844AE"/>
    <w:rsid w:val="00B857BC"/>
    <w:rsid w:val="00B86B9B"/>
    <w:rsid w:val="00B86CF7"/>
    <w:rsid w:val="00B905E6"/>
    <w:rsid w:val="00B92F73"/>
    <w:rsid w:val="00B946BA"/>
    <w:rsid w:val="00B949D3"/>
    <w:rsid w:val="00B94F64"/>
    <w:rsid w:val="00B96590"/>
    <w:rsid w:val="00B96E6B"/>
    <w:rsid w:val="00B97D1D"/>
    <w:rsid w:val="00BA0CE7"/>
    <w:rsid w:val="00BA1D9B"/>
    <w:rsid w:val="00BA22E2"/>
    <w:rsid w:val="00BA23C2"/>
    <w:rsid w:val="00BA254D"/>
    <w:rsid w:val="00BA256F"/>
    <w:rsid w:val="00BA3762"/>
    <w:rsid w:val="00BA55DB"/>
    <w:rsid w:val="00BA57EC"/>
    <w:rsid w:val="00BA5995"/>
    <w:rsid w:val="00BB0DDF"/>
    <w:rsid w:val="00BB1703"/>
    <w:rsid w:val="00BB18C3"/>
    <w:rsid w:val="00BB1914"/>
    <w:rsid w:val="00BB1987"/>
    <w:rsid w:val="00BB33CC"/>
    <w:rsid w:val="00BB411F"/>
    <w:rsid w:val="00BB603B"/>
    <w:rsid w:val="00BB6C8D"/>
    <w:rsid w:val="00BB7EBF"/>
    <w:rsid w:val="00BC1257"/>
    <w:rsid w:val="00BC2EAF"/>
    <w:rsid w:val="00BC424D"/>
    <w:rsid w:val="00BC45B4"/>
    <w:rsid w:val="00BC4D1F"/>
    <w:rsid w:val="00BC5EF6"/>
    <w:rsid w:val="00BC5EFF"/>
    <w:rsid w:val="00BC642C"/>
    <w:rsid w:val="00BC7246"/>
    <w:rsid w:val="00BC72DF"/>
    <w:rsid w:val="00BD1688"/>
    <w:rsid w:val="00BD218B"/>
    <w:rsid w:val="00BD49EC"/>
    <w:rsid w:val="00BD551D"/>
    <w:rsid w:val="00BD57D4"/>
    <w:rsid w:val="00BD6385"/>
    <w:rsid w:val="00BD649C"/>
    <w:rsid w:val="00BD658D"/>
    <w:rsid w:val="00BD6AA4"/>
    <w:rsid w:val="00BD72A6"/>
    <w:rsid w:val="00BD773D"/>
    <w:rsid w:val="00BE4225"/>
    <w:rsid w:val="00BE4CBF"/>
    <w:rsid w:val="00BE5835"/>
    <w:rsid w:val="00BE59DE"/>
    <w:rsid w:val="00BE5AB3"/>
    <w:rsid w:val="00BE5F11"/>
    <w:rsid w:val="00BE7188"/>
    <w:rsid w:val="00BE77FE"/>
    <w:rsid w:val="00BE7924"/>
    <w:rsid w:val="00BE7D17"/>
    <w:rsid w:val="00BF143C"/>
    <w:rsid w:val="00BF26FE"/>
    <w:rsid w:val="00BF2B52"/>
    <w:rsid w:val="00BF2E60"/>
    <w:rsid w:val="00BF325D"/>
    <w:rsid w:val="00BF387C"/>
    <w:rsid w:val="00BF4A06"/>
    <w:rsid w:val="00BF5C32"/>
    <w:rsid w:val="00BF645C"/>
    <w:rsid w:val="00BF6797"/>
    <w:rsid w:val="00BF72D4"/>
    <w:rsid w:val="00BF74DF"/>
    <w:rsid w:val="00BF7900"/>
    <w:rsid w:val="00C006D9"/>
    <w:rsid w:val="00C015B1"/>
    <w:rsid w:val="00C01B51"/>
    <w:rsid w:val="00C02B61"/>
    <w:rsid w:val="00C02DD8"/>
    <w:rsid w:val="00C03EB5"/>
    <w:rsid w:val="00C04C00"/>
    <w:rsid w:val="00C04D1D"/>
    <w:rsid w:val="00C0547A"/>
    <w:rsid w:val="00C06239"/>
    <w:rsid w:val="00C067D3"/>
    <w:rsid w:val="00C0764E"/>
    <w:rsid w:val="00C11F9E"/>
    <w:rsid w:val="00C1408E"/>
    <w:rsid w:val="00C140B3"/>
    <w:rsid w:val="00C141BA"/>
    <w:rsid w:val="00C143E2"/>
    <w:rsid w:val="00C14597"/>
    <w:rsid w:val="00C15915"/>
    <w:rsid w:val="00C15D0D"/>
    <w:rsid w:val="00C15DA1"/>
    <w:rsid w:val="00C1632D"/>
    <w:rsid w:val="00C166E6"/>
    <w:rsid w:val="00C2036C"/>
    <w:rsid w:val="00C21290"/>
    <w:rsid w:val="00C212F1"/>
    <w:rsid w:val="00C21CF4"/>
    <w:rsid w:val="00C23D3D"/>
    <w:rsid w:val="00C25D1D"/>
    <w:rsid w:val="00C26AAD"/>
    <w:rsid w:val="00C26B0C"/>
    <w:rsid w:val="00C3007C"/>
    <w:rsid w:val="00C310B1"/>
    <w:rsid w:val="00C31593"/>
    <w:rsid w:val="00C325EB"/>
    <w:rsid w:val="00C33248"/>
    <w:rsid w:val="00C339A6"/>
    <w:rsid w:val="00C34B9D"/>
    <w:rsid w:val="00C35D2D"/>
    <w:rsid w:val="00C36751"/>
    <w:rsid w:val="00C36F73"/>
    <w:rsid w:val="00C3701C"/>
    <w:rsid w:val="00C41041"/>
    <w:rsid w:val="00C41B65"/>
    <w:rsid w:val="00C4215D"/>
    <w:rsid w:val="00C4357C"/>
    <w:rsid w:val="00C43582"/>
    <w:rsid w:val="00C43958"/>
    <w:rsid w:val="00C449A2"/>
    <w:rsid w:val="00C44E07"/>
    <w:rsid w:val="00C462D0"/>
    <w:rsid w:val="00C46F6E"/>
    <w:rsid w:val="00C50FC9"/>
    <w:rsid w:val="00C51512"/>
    <w:rsid w:val="00C52462"/>
    <w:rsid w:val="00C5247A"/>
    <w:rsid w:val="00C52E09"/>
    <w:rsid w:val="00C53BD1"/>
    <w:rsid w:val="00C54934"/>
    <w:rsid w:val="00C54B23"/>
    <w:rsid w:val="00C55416"/>
    <w:rsid w:val="00C55ECF"/>
    <w:rsid w:val="00C56149"/>
    <w:rsid w:val="00C56713"/>
    <w:rsid w:val="00C56A62"/>
    <w:rsid w:val="00C57385"/>
    <w:rsid w:val="00C5762E"/>
    <w:rsid w:val="00C579C4"/>
    <w:rsid w:val="00C57FA8"/>
    <w:rsid w:val="00C6003D"/>
    <w:rsid w:val="00C60966"/>
    <w:rsid w:val="00C60F1C"/>
    <w:rsid w:val="00C6168C"/>
    <w:rsid w:val="00C62739"/>
    <w:rsid w:val="00C6303C"/>
    <w:rsid w:val="00C64276"/>
    <w:rsid w:val="00C64B90"/>
    <w:rsid w:val="00C65B21"/>
    <w:rsid w:val="00C67488"/>
    <w:rsid w:val="00C70AFD"/>
    <w:rsid w:val="00C720A8"/>
    <w:rsid w:val="00C724D2"/>
    <w:rsid w:val="00C7264F"/>
    <w:rsid w:val="00C74555"/>
    <w:rsid w:val="00C7512A"/>
    <w:rsid w:val="00C75611"/>
    <w:rsid w:val="00C7566E"/>
    <w:rsid w:val="00C75688"/>
    <w:rsid w:val="00C77FAF"/>
    <w:rsid w:val="00C8023E"/>
    <w:rsid w:val="00C80415"/>
    <w:rsid w:val="00C82394"/>
    <w:rsid w:val="00C82434"/>
    <w:rsid w:val="00C83F3C"/>
    <w:rsid w:val="00C84342"/>
    <w:rsid w:val="00C84AEC"/>
    <w:rsid w:val="00C84FDD"/>
    <w:rsid w:val="00C868D4"/>
    <w:rsid w:val="00C86C2B"/>
    <w:rsid w:val="00C903DF"/>
    <w:rsid w:val="00C9085A"/>
    <w:rsid w:val="00C90A20"/>
    <w:rsid w:val="00C913CA"/>
    <w:rsid w:val="00C9188D"/>
    <w:rsid w:val="00C92000"/>
    <w:rsid w:val="00C92CE6"/>
    <w:rsid w:val="00C932F6"/>
    <w:rsid w:val="00C942C5"/>
    <w:rsid w:val="00C9449A"/>
    <w:rsid w:val="00C95730"/>
    <w:rsid w:val="00C95C11"/>
    <w:rsid w:val="00CA0365"/>
    <w:rsid w:val="00CA03C0"/>
    <w:rsid w:val="00CA0665"/>
    <w:rsid w:val="00CA0C72"/>
    <w:rsid w:val="00CA43B4"/>
    <w:rsid w:val="00CA483C"/>
    <w:rsid w:val="00CA5248"/>
    <w:rsid w:val="00CA53BA"/>
    <w:rsid w:val="00CA5544"/>
    <w:rsid w:val="00CB0662"/>
    <w:rsid w:val="00CB1293"/>
    <w:rsid w:val="00CB14DB"/>
    <w:rsid w:val="00CB194F"/>
    <w:rsid w:val="00CB1A4D"/>
    <w:rsid w:val="00CB2C03"/>
    <w:rsid w:val="00CB2D15"/>
    <w:rsid w:val="00CB3B3F"/>
    <w:rsid w:val="00CB3B67"/>
    <w:rsid w:val="00CB3EEB"/>
    <w:rsid w:val="00CB4AF0"/>
    <w:rsid w:val="00CB698B"/>
    <w:rsid w:val="00CC13F3"/>
    <w:rsid w:val="00CC268F"/>
    <w:rsid w:val="00CC40A1"/>
    <w:rsid w:val="00CC6433"/>
    <w:rsid w:val="00CC7EFF"/>
    <w:rsid w:val="00CD01EA"/>
    <w:rsid w:val="00CD074C"/>
    <w:rsid w:val="00CD0FF4"/>
    <w:rsid w:val="00CD14A8"/>
    <w:rsid w:val="00CD1B48"/>
    <w:rsid w:val="00CD29A4"/>
    <w:rsid w:val="00CD2B56"/>
    <w:rsid w:val="00CD345E"/>
    <w:rsid w:val="00CD763B"/>
    <w:rsid w:val="00CE2291"/>
    <w:rsid w:val="00CE3C66"/>
    <w:rsid w:val="00CE47E4"/>
    <w:rsid w:val="00CE59BF"/>
    <w:rsid w:val="00CE6879"/>
    <w:rsid w:val="00CE7924"/>
    <w:rsid w:val="00CE7A62"/>
    <w:rsid w:val="00CE7E2C"/>
    <w:rsid w:val="00CF129E"/>
    <w:rsid w:val="00CF14F1"/>
    <w:rsid w:val="00CF252B"/>
    <w:rsid w:val="00CF501B"/>
    <w:rsid w:val="00CF53F7"/>
    <w:rsid w:val="00CF7A5D"/>
    <w:rsid w:val="00D005A8"/>
    <w:rsid w:val="00D01170"/>
    <w:rsid w:val="00D01B11"/>
    <w:rsid w:val="00D02603"/>
    <w:rsid w:val="00D03316"/>
    <w:rsid w:val="00D044A4"/>
    <w:rsid w:val="00D04704"/>
    <w:rsid w:val="00D04A47"/>
    <w:rsid w:val="00D05DD2"/>
    <w:rsid w:val="00D107D1"/>
    <w:rsid w:val="00D10E7A"/>
    <w:rsid w:val="00D11231"/>
    <w:rsid w:val="00D12F55"/>
    <w:rsid w:val="00D133F5"/>
    <w:rsid w:val="00D13B24"/>
    <w:rsid w:val="00D14F4E"/>
    <w:rsid w:val="00D1629D"/>
    <w:rsid w:val="00D17BA2"/>
    <w:rsid w:val="00D17C1A"/>
    <w:rsid w:val="00D20624"/>
    <w:rsid w:val="00D218B9"/>
    <w:rsid w:val="00D220F8"/>
    <w:rsid w:val="00D23429"/>
    <w:rsid w:val="00D23551"/>
    <w:rsid w:val="00D24E33"/>
    <w:rsid w:val="00D25799"/>
    <w:rsid w:val="00D26E98"/>
    <w:rsid w:val="00D27411"/>
    <w:rsid w:val="00D274F5"/>
    <w:rsid w:val="00D30D61"/>
    <w:rsid w:val="00D3115F"/>
    <w:rsid w:val="00D320A4"/>
    <w:rsid w:val="00D32272"/>
    <w:rsid w:val="00D33D30"/>
    <w:rsid w:val="00D33D51"/>
    <w:rsid w:val="00D355DF"/>
    <w:rsid w:val="00D362FB"/>
    <w:rsid w:val="00D36B44"/>
    <w:rsid w:val="00D37616"/>
    <w:rsid w:val="00D4062C"/>
    <w:rsid w:val="00D419CA"/>
    <w:rsid w:val="00D43973"/>
    <w:rsid w:val="00D43D52"/>
    <w:rsid w:val="00D44DEA"/>
    <w:rsid w:val="00D457EA"/>
    <w:rsid w:val="00D46509"/>
    <w:rsid w:val="00D474B0"/>
    <w:rsid w:val="00D47F93"/>
    <w:rsid w:val="00D5013D"/>
    <w:rsid w:val="00D50FF0"/>
    <w:rsid w:val="00D5121C"/>
    <w:rsid w:val="00D5140B"/>
    <w:rsid w:val="00D52968"/>
    <w:rsid w:val="00D53CB2"/>
    <w:rsid w:val="00D54B7E"/>
    <w:rsid w:val="00D561E8"/>
    <w:rsid w:val="00D57A67"/>
    <w:rsid w:val="00D6081F"/>
    <w:rsid w:val="00D60A08"/>
    <w:rsid w:val="00D60FCD"/>
    <w:rsid w:val="00D6147A"/>
    <w:rsid w:val="00D61BB3"/>
    <w:rsid w:val="00D62F0B"/>
    <w:rsid w:val="00D639E1"/>
    <w:rsid w:val="00D63CE6"/>
    <w:rsid w:val="00D644B9"/>
    <w:rsid w:val="00D65383"/>
    <w:rsid w:val="00D65B5C"/>
    <w:rsid w:val="00D668D6"/>
    <w:rsid w:val="00D707D3"/>
    <w:rsid w:val="00D71839"/>
    <w:rsid w:val="00D7242D"/>
    <w:rsid w:val="00D7257F"/>
    <w:rsid w:val="00D726ED"/>
    <w:rsid w:val="00D72838"/>
    <w:rsid w:val="00D72C58"/>
    <w:rsid w:val="00D742B1"/>
    <w:rsid w:val="00D748B8"/>
    <w:rsid w:val="00D750E1"/>
    <w:rsid w:val="00D7692B"/>
    <w:rsid w:val="00D808CB"/>
    <w:rsid w:val="00D80E1B"/>
    <w:rsid w:val="00D815A0"/>
    <w:rsid w:val="00D8313A"/>
    <w:rsid w:val="00D83339"/>
    <w:rsid w:val="00D841AA"/>
    <w:rsid w:val="00D850FF"/>
    <w:rsid w:val="00D85784"/>
    <w:rsid w:val="00D87341"/>
    <w:rsid w:val="00D877E4"/>
    <w:rsid w:val="00D905EE"/>
    <w:rsid w:val="00D90EAF"/>
    <w:rsid w:val="00D91F7E"/>
    <w:rsid w:val="00D93F4C"/>
    <w:rsid w:val="00D943DA"/>
    <w:rsid w:val="00D95404"/>
    <w:rsid w:val="00D960E4"/>
    <w:rsid w:val="00D97B2F"/>
    <w:rsid w:val="00DA0CB3"/>
    <w:rsid w:val="00DA0ED2"/>
    <w:rsid w:val="00DA10D8"/>
    <w:rsid w:val="00DA386F"/>
    <w:rsid w:val="00DA406C"/>
    <w:rsid w:val="00DA437C"/>
    <w:rsid w:val="00DA4CA8"/>
    <w:rsid w:val="00DB0612"/>
    <w:rsid w:val="00DB0727"/>
    <w:rsid w:val="00DB10AA"/>
    <w:rsid w:val="00DB2B47"/>
    <w:rsid w:val="00DB2D66"/>
    <w:rsid w:val="00DB2DB1"/>
    <w:rsid w:val="00DB3210"/>
    <w:rsid w:val="00DB3EFB"/>
    <w:rsid w:val="00DB42C7"/>
    <w:rsid w:val="00DB4DC7"/>
    <w:rsid w:val="00DB509A"/>
    <w:rsid w:val="00DB5B00"/>
    <w:rsid w:val="00DB6592"/>
    <w:rsid w:val="00DB75F2"/>
    <w:rsid w:val="00DB77AF"/>
    <w:rsid w:val="00DB7A02"/>
    <w:rsid w:val="00DC00E8"/>
    <w:rsid w:val="00DC1483"/>
    <w:rsid w:val="00DC1BE2"/>
    <w:rsid w:val="00DC27BC"/>
    <w:rsid w:val="00DC3265"/>
    <w:rsid w:val="00DC37F3"/>
    <w:rsid w:val="00DC47A0"/>
    <w:rsid w:val="00DC4C08"/>
    <w:rsid w:val="00DC539A"/>
    <w:rsid w:val="00DC647A"/>
    <w:rsid w:val="00DD0D83"/>
    <w:rsid w:val="00DD1BF4"/>
    <w:rsid w:val="00DD24AD"/>
    <w:rsid w:val="00DD42EC"/>
    <w:rsid w:val="00DD4823"/>
    <w:rsid w:val="00DD686B"/>
    <w:rsid w:val="00DD6C81"/>
    <w:rsid w:val="00DD6DA2"/>
    <w:rsid w:val="00DD739C"/>
    <w:rsid w:val="00DD7927"/>
    <w:rsid w:val="00DE230B"/>
    <w:rsid w:val="00DE2A49"/>
    <w:rsid w:val="00DE30F0"/>
    <w:rsid w:val="00DE3164"/>
    <w:rsid w:val="00DE3649"/>
    <w:rsid w:val="00DE3FB9"/>
    <w:rsid w:val="00DE5D26"/>
    <w:rsid w:val="00DE6586"/>
    <w:rsid w:val="00DE6D63"/>
    <w:rsid w:val="00DE7010"/>
    <w:rsid w:val="00DE75DD"/>
    <w:rsid w:val="00DE7768"/>
    <w:rsid w:val="00DE7D33"/>
    <w:rsid w:val="00DE7FB2"/>
    <w:rsid w:val="00DF063D"/>
    <w:rsid w:val="00DF284C"/>
    <w:rsid w:val="00DF29C0"/>
    <w:rsid w:val="00DF3473"/>
    <w:rsid w:val="00DF6FE4"/>
    <w:rsid w:val="00E00714"/>
    <w:rsid w:val="00E0122D"/>
    <w:rsid w:val="00E02765"/>
    <w:rsid w:val="00E027BC"/>
    <w:rsid w:val="00E0471A"/>
    <w:rsid w:val="00E04CC7"/>
    <w:rsid w:val="00E04F60"/>
    <w:rsid w:val="00E04FC9"/>
    <w:rsid w:val="00E055E1"/>
    <w:rsid w:val="00E071C6"/>
    <w:rsid w:val="00E1218C"/>
    <w:rsid w:val="00E1226E"/>
    <w:rsid w:val="00E12656"/>
    <w:rsid w:val="00E1309D"/>
    <w:rsid w:val="00E13352"/>
    <w:rsid w:val="00E13AFA"/>
    <w:rsid w:val="00E14A90"/>
    <w:rsid w:val="00E14FC8"/>
    <w:rsid w:val="00E15466"/>
    <w:rsid w:val="00E1550A"/>
    <w:rsid w:val="00E15FF2"/>
    <w:rsid w:val="00E16821"/>
    <w:rsid w:val="00E1714F"/>
    <w:rsid w:val="00E17E3D"/>
    <w:rsid w:val="00E2053A"/>
    <w:rsid w:val="00E20729"/>
    <w:rsid w:val="00E2296E"/>
    <w:rsid w:val="00E23488"/>
    <w:rsid w:val="00E23815"/>
    <w:rsid w:val="00E2387D"/>
    <w:rsid w:val="00E245F7"/>
    <w:rsid w:val="00E30024"/>
    <w:rsid w:val="00E3051A"/>
    <w:rsid w:val="00E3126F"/>
    <w:rsid w:val="00E31B8B"/>
    <w:rsid w:val="00E321B6"/>
    <w:rsid w:val="00E32C7C"/>
    <w:rsid w:val="00E334B7"/>
    <w:rsid w:val="00E34FCF"/>
    <w:rsid w:val="00E35824"/>
    <w:rsid w:val="00E35A88"/>
    <w:rsid w:val="00E37579"/>
    <w:rsid w:val="00E376E3"/>
    <w:rsid w:val="00E377F6"/>
    <w:rsid w:val="00E37C38"/>
    <w:rsid w:val="00E40775"/>
    <w:rsid w:val="00E4130B"/>
    <w:rsid w:val="00E419D3"/>
    <w:rsid w:val="00E4200D"/>
    <w:rsid w:val="00E44AC2"/>
    <w:rsid w:val="00E47A2B"/>
    <w:rsid w:val="00E47CB8"/>
    <w:rsid w:val="00E50167"/>
    <w:rsid w:val="00E51E21"/>
    <w:rsid w:val="00E54759"/>
    <w:rsid w:val="00E54AA7"/>
    <w:rsid w:val="00E554ED"/>
    <w:rsid w:val="00E56D02"/>
    <w:rsid w:val="00E61076"/>
    <w:rsid w:val="00E61703"/>
    <w:rsid w:val="00E61C1E"/>
    <w:rsid w:val="00E62C15"/>
    <w:rsid w:val="00E63DAF"/>
    <w:rsid w:val="00E63E10"/>
    <w:rsid w:val="00E655F8"/>
    <w:rsid w:val="00E661C6"/>
    <w:rsid w:val="00E66F88"/>
    <w:rsid w:val="00E7025A"/>
    <w:rsid w:val="00E705B0"/>
    <w:rsid w:val="00E705ED"/>
    <w:rsid w:val="00E70C96"/>
    <w:rsid w:val="00E71AE3"/>
    <w:rsid w:val="00E72E20"/>
    <w:rsid w:val="00E734F7"/>
    <w:rsid w:val="00E73977"/>
    <w:rsid w:val="00E73B28"/>
    <w:rsid w:val="00E73C54"/>
    <w:rsid w:val="00E747D4"/>
    <w:rsid w:val="00E74A27"/>
    <w:rsid w:val="00E7557B"/>
    <w:rsid w:val="00E755D5"/>
    <w:rsid w:val="00E77137"/>
    <w:rsid w:val="00E80B62"/>
    <w:rsid w:val="00E8123F"/>
    <w:rsid w:val="00E8200E"/>
    <w:rsid w:val="00E82012"/>
    <w:rsid w:val="00E839EE"/>
    <w:rsid w:val="00E84772"/>
    <w:rsid w:val="00E85188"/>
    <w:rsid w:val="00E85797"/>
    <w:rsid w:val="00E86A51"/>
    <w:rsid w:val="00E87653"/>
    <w:rsid w:val="00E8775C"/>
    <w:rsid w:val="00E8794C"/>
    <w:rsid w:val="00E87D88"/>
    <w:rsid w:val="00E90F53"/>
    <w:rsid w:val="00E93263"/>
    <w:rsid w:val="00E94F22"/>
    <w:rsid w:val="00E9523D"/>
    <w:rsid w:val="00E96E71"/>
    <w:rsid w:val="00EA0168"/>
    <w:rsid w:val="00EA0C7A"/>
    <w:rsid w:val="00EA0F51"/>
    <w:rsid w:val="00EA2BF5"/>
    <w:rsid w:val="00EA6DD6"/>
    <w:rsid w:val="00EB0931"/>
    <w:rsid w:val="00EB0BCB"/>
    <w:rsid w:val="00EB0D2A"/>
    <w:rsid w:val="00EB15E0"/>
    <w:rsid w:val="00EB1EA1"/>
    <w:rsid w:val="00EB6344"/>
    <w:rsid w:val="00EB6606"/>
    <w:rsid w:val="00EC0551"/>
    <w:rsid w:val="00EC0FDD"/>
    <w:rsid w:val="00EC120E"/>
    <w:rsid w:val="00EC18A1"/>
    <w:rsid w:val="00EC1ED4"/>
    <w:rsid w:val="00EC311A"/>
    <w:rsid w:val="00EC3261"/>
    <w:rsid w:val="00EC3C3F"/>
    <w:rsid w:val="00EC3DE0"/>
    <w:rsid w:val="00EC463F"/>
    <w:rsid w:val="00EC77A2"/>
    <w:rsid w:val="00EC7B1E"/>
    <w:rsid w:val="00ED004C"/>
    <w:rsid w:val="00ED03D0"/>
    <w:rsid w:val="00ED0518"/>
    <w:rsid w:val="00ED2EDF"/>
    <w:rsid w:val="00ED366B"/>
    <w:rsid w:val="00ED374E"/>
    <w:rsid w:val="00ED3B84"/>
    <w:rsid w:val="00ED3BB6"/>
    <w:rsid w:val="00ED43AA"/>
    <w:rsid w:val="00ED4734"/>
    <w:rsid w:val="00ED485E"/>
    <w:rsid w:val="00ED4A07"/>
    <w:rsid w:val="00ED4B65"/>
    <w:rsid w:val="00ED6799"/>
    <w:rsid w:val="00ED6D60"/>
    <w:rsid w:val="00ED71D7"/>
    <w:rsid w:val="00ED7765"/>
    <w:rsid w:val="00ED7DB4"/>
    <w:rsid w:val="00EE0260"/>
    <w:rsid w:val="00EE073C"/>
    <w:rsid w:val="00EE1400"/>
    <w:rsid w:val="00EE176E"/>
    <w:rsid w:val="00EE1C8D"/>
    <w:rsid w:val="00EE246E"/>
    <w:rsid w:val="00EE34D0"/>
    <w:rsid w:val="00EE3D39"/>
    <w:rsid w:val="00EE4053"/>
    <w:rsid w:val="00EE4861"/>
    <w:rsid w:val="00EE4D44"/>
    <w:rsid w:val="00EE6277"/>
    <w:rsid w:val="00EE6DEE"/>
    <w:rsid w:val="00EE77E6"/>
    <w:rsid w:val="00EE7F8E"/>
    <w:rsid w:val="00EF1F8D"/>
    <w:rsid w:val="00EF4FCC"/>
    <w:rsid w:val="00EF5F97"/>
    <w:rsid w:val="00EF5FA1"/>
    <w:rsid w:val="00EF6190"/>
    <w:rsid w:val="00EF658F"/>
    <w:rsid w:val="00EF745F"/>
    <w:rsid w:val="00EF7F62"/>
    <w:rsid w:val="00F02746"/>
    <w:rsid w:val="00F02AD2"/>
    <w:rsid w:val="00F02FE6"/>
    <w:rsid w:val="00F05911"/>
    <w:rsid w:val="00F06BBB"/>
    <w:rsid w:val="00F07776"/>
    <w:rsid w:val="00F078BD"/>
    <w:rsid w:val="00F11369"/>
    <w:rsid w:val="00F118CC"/>
    <w:rsid w:val="00F12249"/>
    <w:rsid w:val="00F126B1"/>
    <w:rsid w:val="00F12A30"/>
    <w:rsid w:val="00F138F7"/>
    <w:rsid w:val="00F14214"/>
    <w:rsid w:val="00F14482"/>
    <w:rsid w:val="00F1494D"/>
    <w:rsid w:val="00F14CA3"/>
    <w:rsid w:val="00F15EC5"/>
    <w:rsid w:val="00F15F3A"/>
    <w:rsid w:val="00F16C97"/>
    <w:rsid w:val="00F172AF"/>
    <w:rsid w:val="00F1761E"/>
    <w:rsid w:val="00F1796D"/>
    <w:rsid w:val="00F20349"/>
    <w:rsid w:val="00F20593"/>
    <w:rsid w:val="00F21D92"/>
    <w:rsid w:val="00F2278D"/>
    <w:rsid w:val="00F22A88"/>
    <w:rsid w:val="00F23B64"/>
    <w:rsid w:val="00F25D89"/>
    <w:rsid w:val="00F26930"/>
    <w:rsid w:val="00F3022E"/>
    <w:rsid w:val="00F30C29"/>
    <w:rsid w:val="00F332B0"/>
    <w:rsid w:val="00F349A7"/>
    <w:rsid w:val="00F35AB5"/>
    <w:rsid w:val="00F3629A"/>
    <w:rsid w:val="00F362D3"/>
    <w:rsid w:val="00F37150"/>
    <w:rsid w:val="00F37BC6"/>
    <w:rsid w:val="00F40088"/>
    <w:rsid w:val="00F40837"/>
    <w:rsid w:val="00F41634"/>
    <w:rsid w:val="00F41DE5"/>
    <w:rsid w:val="00F42153"/>
    <w:rsid w:val="00F43796"/>
    <w:rsid w:val="00F43A0D"/>
    <w:rsid w:val="00F443F2"/>
    <w:rsid w:val="00F451BE"/>
    <w:rsid w:val="00F47B2A"/>
    <w:rsid w:val="00F51BB4"/>
    <w:rsid w:val="00F51FF3"/>
    <w:rsid w:val="00F53806"/>
    <w:rsid w:val="00F53D54"/>
    <w:rsid w:val="00F54333"/>
    <w:rsid w:val="00F54D8D"/>
    <w:rsid w:val="00F54E84"/>
    <w:rsid w:val="00F5630B"/>
    <w:rsid w:val="00F602E3"/>
    <w:rsid w:val="00F61222"/>
    <w:rsid w:val="00F64C04"/>
    <w:rsid w:val="00F664B1"/>
    <w:rsid w:val="00F67F58"/>
    <w:rsid w:val="00F7058F"/>
    <w:rsid w:val="00F7076A"/>
    <w:rsid w:val="00F70FBE"/>
    <w:rsid w:val="00F7107E"/>
    <w:rsid w:val="00F7143C"/>
    <w:rsid w:val="00F7190A"/>
    <w:rsid w:val="00F71B58"/>
    <w:rsid w:val="00F71D69"/>
    <w:rsid w:val="00F721B7"/>
    <w:rsid w:val="00F7312F"/>
    <w:rsid w:val="00F74EC0"/>
    <w:rsid w:val="00F755BB"/>
    <w:rsid w:val="00F75C97"/>
    <w:rsid w:val="00F769A7"/>
    <w:rsid w:val="00F7730F"/>
    <w:rsid w:val="00F775A4"/>
    <w:rsid w:val="00F80278"/>
    <w:rsid w:val="00F80342"/>
    <w:rsid w:val="00F807F1"/>
    <w:rsid w:val="00F8172B"/>
    <w:rsid w:val="00F848AB"/>
    <w:rsid w:val="00F848EA"/>
    <w:rsid w:val="00F84948"/>
    <w:rsid w:val="00F856CD"/>
    <w:rsid w:val="00F87532"/>
    <w:rsid w:val="00F8755C"/>
    <w:rsid w:val="00F8784F"/>
    <w:rsid w:val="00F9077A"/>
    <w:rsid w:val="00F90A29"/>
    <w:rsid w:val="00F90DB7"/>
    <w:rsid w:val="00F91959"/>
    <w:rsid w:val="00F92E08"/>
    <w:rsid w:val="00F941A5"/>
    <w:rsid w:val="00F94292"/>
    <w:rsid w:val="00F948D6"/>
    <w:rsid w:val="00F94B77"/>
    <w:rsid w:val="00F95314"/>
    <w:rsid w:val="00F95AAD"/>
    <w:rsid w:val="00F96C59"/>
    <w:rsid w:val="00FA033B"/>
    <w:rsid w:val="00FA1569"/>
    <w:rsid w:val="00FA1601"/>
    <w:rsid w:val="00FA1DC9"/>
    <w:rsid w:val="00FA3D06"/>
    <w:rsid w:val="00FA3D0A"/>
    <w:rsid w:val="00FA4CEF"/>
    <w:rsid w:val="00FA5E21"/>
    <w:rsid w:val="00FA5F3E"/>
    <w:rsid w:val="00FA7F14"/>
    <w:rsid w:val="00FB00C4"/>
    <w:rsid w:val="00FB1472"/>
    <w:rsid w:val="00FB1D28"/>
    <w:rsid w:val="00FB2836"/>
    <w:rsid w:val="00FB33F8"/>
    <w:rsid w:val="00FB496D"/>
    <w:rsid w:val="00FB4EBD"/>
    <w:rsid w:val="00FB5E17"/>
    <w:rsid w:val="00FB5FEC"/>
    <w:rsid w:val="00FB61B6"/>
    <w:rsid w:val="00FB6AFE"/>
    <w:rsid w:val="00FC142B"/>
    <w:rsid w:val="00FC2888"/>
    <w:rsid w:val="00FC4500"/>
    <w:rsid w:val="00FC46E4"/>
    <w:rsid w:val="00FC49DA"/>
    <w:rsid w:val="00FC51B9"/>
    <w:rsid w:val="00FC5837"/>
    <w:rsid w:val="00FC62D1"/>
    <w:rsid w:val="00FC6418"/>
    <w:rsid w:val="00FD0732"/>
    <w:rsid w:val="00FD1B7B"/>
    <w:rsid w:val="00FD27B4"/>
    <w:rsid w:val="00FD3F40"/>
    <w:rsid w:val="00FD4EE6"/>
    <w:rsid w:val="00FD5146"/>
    <w:rsid w:val="00FD5425"/>
    <w:rsid w:val="00FD6506"/>
    <w:rsid w:val="00FD6FE8"/>
    <w:rsid w:val="00FE0839"/>
    <w:rsid w:val="00FE1628"/>
    <w:rsid w:val="00FE4A05"/>
    <w:rsid w:val="00FE5552"/>
    <w:rsid w:val="00FE69BD"/>
    <w:rsid w:val="00FF0D08"/>
    <w:rsid w:val="00FF1750"/>
    <w:rsid w:val="00FF2D63"/>
    <w:rsid w:val="00FF4026"/>
    <w:rsid w:val="00FF60B0"/>
    <w:rsid w:val="00FF71A3"/>
    <w:rsid w:val="00FF737E"/>
    <w:rsid w:val="00FF7AE4"/>
    <w:rsid w:val="00FF7C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504550-45E3-45AD-8D54-B9E018AC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472"/>
    <w:pPr>
      <w:spacing w:line="280" w:lineRule="atLeast"/>
    </w:pPr>
    <w:rPr>
      <w:sz w:val="24"/>
      <w:lang w:eastAsia="en-US"/>
    </w:rPr>
  </w:style>
  <w:style w:type="paragraph" w:styleId="Rubrik1">
    <w:name w:val="heading 1"/>
    <w:basedOn w:val="Normal"/>
    <w:next w:val="Normaltindrag"/>
    <w:autoRedefine/>
    <w:qFormat/>
    <w:rsid w:val="004E039F"/>
    <w:pPr>
      <w:keepNext/>
      <w:outlineLvl w:val="0"/>
    </w:pPr>
    <w:rPr>
      <w:rFonts w:ascii="Verdana" w:hAnsi="Verdana"/>
      <w:b/>
      <w:sz w:val="18"/>
      <w:szCs w:val="18"/>
    </w:rPr>
  </w:style>
  <w:style w:type="paragraph" w:styleId="Rubrik2">
    <w:name w:val="heading 2"/>
    <w:basedOn w:val="Normal"/>
    <w:next w:val="Normaltindrag"/>
    <w:autoRedefine/>
    <w:qFormat/>
    <w:rsid w:val="00FB496D"/>
    <w:pPr>
      <w:keepNext/>
      <w:tabs>
        <w:tab w:val="left" w:pos="567"/>
      </w:tabs>
      <w:spacing w:before="160" w:after="120"/>
      <w:outlineLvl w:val="1"/>
    </w:pPr>
    <w:rPr>
      <w:rFonts w:ascii="Verdana" w:hAnsi="Verdana"/>
      <w:b/>
      <w:bCs/>
      <w:sz w:val="20"/>
      <w:lang w:val="nb-NO"/>
    </w:rPr>
  </w:style>
  <w:style w:type="paragraph" w:styleId="Rubrik3">
    <w:name w:val="heading 3"/>
    <w:basedOn w:val="Normal"/>
    <w:next w:val="Normaltindrag"/>
    <w:autoRedefine/>
    <w:qFormat/>
    <w:rsid w:val="00FB496D"/>
    <w:pPr>
      <w:keepNext/>
      <w:tabs>
        <w:tab w:val="left" w:pos="567"/>
        <w:tab w:val="left" w:pos="1418"/>
      </w:tabs>
      <w:spacing w:before="160" w:after="120"/>
      <w:outlineLvl w:val="2"/>
    </w:pPr>
    <w:rPr>
      <w:rFonts w:ascii="Verdana" w:hAnsi="Verdana"/>
      <w:b/>
      <w:sz w:val="20"/>
      <w:lang w:val="en-GB"/>
    </w:rPr>
  </w:style>
  <w:style w:type="paragraph" w:styleId="Rubrik4">
    <w:name w:val="heading 4"/>
    <w:basedOn w:val="Normal"/>
    <w:next w:val="Normal"/>
    <w:qFormat/>
    <w:rsid w:val="00FB1472"/>
    <w:pPr>
      <w:keepNext/>
      <w:outlineLvl w:val="3"/>
    </w:pPr>
    <w:rPr>
      <w:b/>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FB1472"/>
    <w:pPr>
      <w:spacing w:after="120"/>
      <w:ind w:left="1304"/>
    </w:pPr>
  </w:style>
  <w:style w:type="paragraph" w:styleId="Sidhuvud">
    <w:name w:val="header"/>
    <w:basedOn w:val="Normal"/>
    <w:link w:val="SidhuvudChar"/>
    <w:uiPriority w:val="99"/>
    <w:rsid w:val="00FB1472"/>
  </w:style>
  <w:style w:type="paragraph" w:styleId="Sidfot">
    <w:name w:val="footer"/>
    <w:basedOn w:val="Normal"/>
    <w:link w:val="SidfotChar"/>
    <w:autoRedefine/>
    <w:uiPriority w:val="99"/>
    <w:rsid w:val="00C143E2"/>
    <w:pPr>
      <w:framePr w:wrap="around" w:vAnchor="text" w:hAnchor="margin" w:xAlign="right" w:y="1"/>
      <w:spacing w:line="240" w:lineRule="auto"/>
      <w:ind w:right="360"/>
      <w:jc w:val="center"/>
    </w:pPr>
    <w:rPr>
      <w:noProof/>
      <w:sz w:val="20"/>
    </w:rPr>
  </w:style>
  <w:style w:type="paragraph" w:styleId="Rubrik">
    <w:name w:val="Title"/>
    <w:basedOn w:val="Rubrik1"/>
    <w:next w:val="Normaltindrag"/>
    <w:autoRedefine/>
    <w:qFormat/>
    <w:rsid w:val="005410EA"/>
    <w:pPr>
      <w:numPr>
        <w:numId w:val="10"/>
      </w:numPr>
      <w:spacing w:before="240" w:after="120"/>
      <w:ind w:left="567" w:hanging="567"/>
    </w:pPr>
    <w:rPr>
      <w:caps/>
      <w:kern w:val="28"/>
      <w:sz w:val="24"/>
      <w:szCs w:val="24"/>
    </w:rPr>
  </w:style>
  <w:style w:type="paragraph" w:styleId="Punktlista">
    <w:name w:val="List Bullet"/>
    <w:basedOn w:val="Normal"/>
    <w:autoRedefine/>
    <w:semiHidden/>
    <w:rsid w:val="00FB1472"/>
    <w:pPr>
      <w:numPr>
        <w:numId w:val="1"/>
      </w:numPr>
      <w:tabs>
        <w:tab w:val="clear" w:pos="360"/>
        <w:tab w:val="left" w:pos="1661"/>
      </w:tabs>
      <w:ind w:left="1661" w:hanging="357"/>
    </w:pPr>
  </w:style>
  <w:style w:type="paragraph" w:styleId="Punktlista2">
    <w:name w:val="List Bullet 2"/>
    <w:basedOn w:val="Normal"/>
    <w:autoRedefine/>
    <w:semiHidden/>
    <w:rsid w:val="00FB1472"/>
    <w:pPr>
      <w:numPr>
        <w:numId w:val="2"/>
      </w:numPr>
      <w:tabs>
        <w:tab w:val="clear" w:pos="360"/>
        <w:tab w:val="left" w:pos="1661"/>
      </w:tabs>
      <w:spacing w:after="120"/>
      <w:ind w:left="1661" w:hanging="357"/>
    </w:pPr>
  </w:style>
  <w:style w:type="paragraph" w:styleId="Numreradlista">
    <w:name w:val="List Number"/>
    <w:basedOn w:val="Normal"/>
    <w:autoRedefine/>
    <w:semiHidden/>
    <w:rsid w:val="00FB1472"/>
    <w:pPr>
      <w:numPr>
        <w:numId w:val="4"/>
      </w:numPr>
      <w:tabs>
        <w:tab w:val="clear" w:pos="360"/>
        <w:tab w:val="left" w:pos="1661"/>
      </w:tabs>
      <w:ind w:left="1661"/>
    </w:pPr>
  </w:style>
  <w:style w:type="paragraph" w:styleId="Numreradlista2">
    <w:name w:val="List Number 2"/>
    <w:basedOn w:val="Normal"/>
    <w:autoRedefine/>
    <w:semiHidden/>
    <w:rsid w:val="00FB1472"/>
    <w:pPr>
      <w:numPr>
        <w:numId w:val="3"/>
      </w:numPr>
      <w:tabs>
        <w:tab w:val="clear" w:pos="643"/>
        <w:tab w:val="left" w:pos="1661"/>
      </w:tabs>
      <w:spacing w:after="120"/>
      <w:ind w:left="1661" w:hanging="357"/>
    </w:pPr>
  </w:style>
  <w:style w:type="paragraph" w:styleId="Innehll1">
    <w:name w:val="toc 1"/>
    <w:basedOn w:val="Normal"/>
    <w:next w:val="Normal"/>
    <w:uiPriority w:val="39"/>
    <w:qFormat/>
    <w:rsid w:val="001D3AC3"/>
    <w:pPr>
      <w:widowControl w:val="0"/>
      <w:spacing w:before="240"/>
    </w:pPr>
    <w:rPr>
      <w:rFonts w:ascii="Verdana" w:hAnsi="Verdana"/>
      <w:b/>
      <w:caps/>
      <w:noProof/>
    </w:rPr>
  </w:style>
  <w:style w:type="paragraph" w:styleId="Innehll2">
    <w:name w:val="toc 2"/>
    <w:basedOn w:val="Normal"/>
    <w:next w:val="Normal"/>
    <w:uiPriority w:val="39"/>
    <w:qFormat/>
    <w:rsid w:val="00FB1472"/>
    <w:pPr>
      <w:widowControl w:val="0"/>
    </w:pPr>
    <w:rPr>
      <w:rFonts w:ascii="Arial" w:hAnsi="Arial"/>
      <w:noProof/>
    </w:rPr>
  </w:style>
  <w:style w:type="paragraph" w:styleId="Innehll3">
    <w:name w:val="toc 3"/>
    <w:basedOn w:val="Normal"/>
    <w:next w:val="Normal"/>
    <w:autoRedefine/>
    <w:uiPriority w:val="39"/>
    <w:qFormat/>
    <w:rsid w:val="0015798D"/>
    <w:pPr>
      <w:widowControl w:val="0"/>
      <w:tabs>
        <w:tab w:val="left" w:pos="709"/>
        <w:tab w:val="right" w:leader="dot" w:pos="8364"/>
      </w:tabs>
    </w:pPr>
    <w:rPr>
      <w:rFonts w:ascii="Verdana" w:hAnsi="Verdana"/>
      <w:noProof/>
      <w:sz w:val="20"/>
    </w:rPr>
  </w:style>
  <w:style w:type="paragraph" w:styleId="Brdtext">
    <w:name w:val="Body Text"/>
    <w:basedOn w:val="Normal"/>
    <w:semiHidden/>
    <w:rsid w:val="00FB1472"/>
    <w:pPr>
      <w:spacing w:line="240" w:lineRule="auto"/>
    </w:pPr>
    <w:rPr>
      <w:rFonts w:ascii="Arial" w:eastAsia="Times" w:hAnsi="Arial"/>
      <w:sz w:val="22"/>
    </w:rPr>
  </w:style>
  <w:style w:type="paragraph" w:customStyle="1" w:styleId="Rubr1onum">
    <w:name w:val="Rubr1 onum"/>
    <w:basedOn w:val="Normal"/>
    <w:next w:val="Normaltindrag"/>
    <w:autoRedefine/>
    <w:rsid w:val="00FB1472"/>
    <w:pPr>
      <w:keepNext/>
      <w:spacing w:before="240" w:after="120"/>
      <w:ind w:left="1304"/>
      <w:outlineLvl w:val="0"/>
    </w:pPr>
    <w:rPr>
      <w:rFonts w:ascii="Arial" w:hAnsi="Arial"/>
      <w:b/>
      <w:caps/>
      <w:kern w:val="28"/>
    </w:rPr>
  </w:style>
  <w:style w:type="paragraph" w:customStyle="1" w:styleId="Rubr2onum">
    <w:name w:val="Rubr2 onum"/>
    <w:basedOn w:val="Normal"/>
    <w:next w:val="Normaltindrag"/>
    <w:autoRedefine/>
    <w:rsid w:val="00FB1472"/>
    <w:pPr>
      <w:keepNext/>
      <w:spacing w:before="160" w:after="120"/>
      <w:ind w:left="1304"/>
      <w:outlineLvl w:val="1"/>
    </w:pPr>
    <w:rPr>
      <w:rFonts w:ascii="Arial" w:hAnsi="Arial"/>
      <w:b/>
    </w:rPr>
  </w:style>
  <w:style w:type="character" w:styleId="Sidnummer">
    <w:name w:val="page number"/>
    <w:basedOn w:val="Standardstycketeckensnitt"/>
    <w:semiHidden/>
    <w:rsid w:val="00FB1472"/>
  </w:style>
  <w:style w:type="character" w:styleId="Kommentarsreferens">
    <w:name w:val="annotation reference"/>
    <w:basedOn w:val="Standardstycketeckensnitt"/>
    <w:semiHidden/>
    <w:rsid w:val="00FB1472"/>
    <w:rPr>
      <w:sz w:val="16"/>
      <w:szCs w:val="16"/>
    </w:rPr>
  </w:style>
  <w:style w:type="paragraph" w:styleId="Kommentarer">
    <w:name w:val="annotation text"/>
    <w:basedOn w:val="Normal"/>
    <w:link w:val="KommentarerChar"/>
    <w:semiHidden/>
    <w:rsid w:val="00FB1472"/>
    <w:rPr>
      <w:sz w:val="20"/>
    </w:rPr>
  </w:style>
  <w:style w:type="paragraph" w:styleId="Brdtext2">
    <w:name w:val="Body Text 2"/>
    <w:basedOn w:val="Normal"/>
    <w:semiHidden/>
    <w:rsid w:val="00FB1472"/>
    <w:rPr>
      <w:color w:val="FF0000"/>
    </w:rPr>
  </w:style>
  <w:style w:type="paragraph" w:styleId="Brdtext3">
    <w:name w:val="Body Text 3"/>
    <w:basedOn w:val="Normal"/>
    <w:semiHidden/>
    <w:rsid w:val="00FB1472"/>
    <w:rPr>
      <w:b/>
      <w:bCs/>
      <w:i/>
      <w:iCs/>
    </w:rPr>
  </w:style>
  <w:style w:type="paragraph" w:styleId="Ballongtext">
    <w:name w:val="Balloon Text"/>
    <w:basedOn w:val="Normal"/>
    <w:link w:val="BallongtextChar"/>
    <w:rsid w:val="00FB1472"/>
    <w:rPr>
      <w:rFonts w:ascii="Tahoma" w:hAnsi="Tahoma" w:cs="Tahoma"/>
      <w:sz w:val="16"/>
      <w:szCs w:val="16"/>
    </w:rPr>
  </w:style>
  <w:style w:type="paragraph" w:styleId="Fotnotstext">
    <w:name w:val="footnote text"/>
    <w:basedOn w:val="Normal"/>
    <w:semiHidden/>
    <w:rsid w:val="00FB1472"/>
    <w:rPr>
      <w:sz w:val="20"/>
    </w:rPr>
  </w:style>
  <w:style w:type="character" w:styleId="Fotnotsreferens">
    <w:name w:val="footnote reference"/>
    <w:basedOn w:val="Standardstycketeckensnitt"/>
    <w:semiHidden/>
    <w:rsid w:val="00FB1472"/>
    <w:rPr>
      <w:vertAlign w:val="superscript"/>
    </w:rPr>
  </w:style>
  <w:style w:type="paragraph" w:styleId="Dokumentversikt">
    <w:name w:val="Document Map"/>
    <w:basedOn w:val="Normal"/>
    <w:semiHidden/>
    <w:rsid w:val="00FB1472"/>
    <w:pPr>
      <w:shd w:val="clear" w:color="auto" w:fill="000080"/>
    </w:pPr>
    <w:rPr>
      <w:rFonts w:ascii="Tahoma" w:hAnsi="Tahoma" w:cs="Tahoma"/>
      <w:sz w:val="20"/>
    </w:rPr>
  </w:style>
  <w:style w:type="paragraph" w:customStyle="1" w:styleId="Default">
    <w:name w:val="Default"/>
    <w:rsid w:val="00FB1472"/>
    <w:pPr>
      <w:autoSpaceDE w:val="0"/>
      <w:autoSpaceDN w:val="0"/>
      <w:adjustRightInd w:val="0"/>
    </w:pPr>
    <w:rPr>
      <w:rFonts w:ascii="Symbol" w:hAnsi="Symbol"/>
      <w:color w:val="000000"/>
      <w:sz w:val="24"/>
      <w:szCs w:val="24"/>
      <w:lang w:val="en-US" w:eastAsia="en-US"/>
    </w:rPr>
  </w:style>
  <w:style w:type="paragraph" w:customStyle="1" w:styleId="default0">
    <w:name w:val="default"/>
    <w:basedOn w:val="Normal"/>
    <w:uiPriority w:val="99"/>
    <w:rsid w:val="00905838"/>
    <w:pPr>
      <w:spacing w:line="240" w:lineRule="auto"/>
    </w:pPr>
    <w:rPr>
      <w:rFonts w:eastAsiaTheme="minorHAnsi"/>
      <w:color w:val="000000"/>
      <w:szCs w:val="24"/>
      <w:lang w:eastAsia="sv-SE"/>
    </w:rPr>
  </w:style>
  <w:style w:type="character" w:customStyle="1" w:styleId="SidhuvudChar">
    <w:name w:val="Sidhuvud Char"/>
    <w:basedOn w:val="Standardstycketeckensnitt"/>
    <w:link w:val="Sidhuvud"/>
    <w:uiPriority w:val="99"/>
    <w:rsid w:val="000A46B0"/>
    <w:rPr>
      <w:sz w:val="24"/>
      <w:lang w:eastAsia="en-US"/>
    </w:rPr>
  </w:style>
  <w:style w:type="paragraph" w:styleId="Kommentarsmne">
    <w:name w:val="annotation subject"/>
    <w:basedOn w:val="Kommentarer"/>
    <w:next w:val="Kommentarer"/>
    <w:link w:val="KommentarsmneChar"/>
    <w:uiPriority w:val="99"/>
    <w:semiHidden/>
    <w:unhideWhenUsed/>
    <w:rsid w:val="00BF26FE"/>
    <w:pPr>
      <w:spacing w:line="240" w:lineRule="auto"/>
    </w:pPr>
    <w:rPr>
      <w:b/>
      <w:bCs/>
    </w:rPr>
  </w:style>
  <w:style w:type="character" w:customStyle="1" w:styleId="KommentarerChar">
    <w:name w:val="Kommentarer Char"/>
    <w:basedOn w:val="Standardstycketeckensnitt"/>
    <w:link w:val="Kommentarer"/>
    <w:semiHidden/>
    <w:rsid w:val="00BF26FE"/>
    <w:rPr>
      <w:lang w:eastAsia="en-US"/>
    </w:rPr>
  </w:style>
  <w:style w:type="character" w:customStyle="1" w:styleId="KommentarsmneChar">
    <w:name w:val="Kommentarsämne Char"/>
    <w:basedOn w:val="KommentarerChar"/>
    <w:link w:val="Kommentarsmne"/>
    <w:rsid w:val="00BF26FE"/>
    <w:rPr>
      <w:lang w:eastAsia="en-US"/>
    </w:rPr>
  </w:style>
  <w:style w:type="character" w:customStyle="1" w:styleId="BallongtextChar">
    <w:name w:val="Ballongtext Char"/>
    <w:basedOn w:val="Standardstycketeckensnitt"/>
    <w:link w:val="Ballongtext"/>
    <w:rsid w:val="00C26B0C"/>
    <w:rPr>
      <w:rFonts w:ascii="Tahoma" w:hAnsi="Tahoma" w:cs="Tahoma"/>
      <w:sz w:val="16"/>
      <w:szCs w:val="16"/>
      <w:lang w:eastAsia="en-US"/>
    </w:rPr>
  </w:style>
  <w:style w:type="paragraph" w:styleId="Revision">
    <w:name w:val="Revision"/>
    <w:hidden/>
    <w:uiPriority w:val="99"/>
    <w:semiHidden/>
    <w:rsid w:val="00811D48"/>
    <w:rPr>
      <w:sz w:val="24"/>
      <w:lang w:eastAsia="en-US"/>
    </w:rPr>
  </w:style>
  <w:style w:type="character" w:customStyle="1" w:styleId="SidfotChar">
    <w:name w:val="Sidfot Char"/>
    <w:basedOn w:val="Standardstycketeckensnitt"/>
    <w:link w:val="Sidfot"/>
    <w:uiPriority w:val="99"/>
    <w:rsid w:val="00C143E2"/>
    <w:rPr>
      <w:noProof/>
      <w:lang w:eastAsia="en-US"/>
    </w:rPr>
  </w:style>
  <w:style w:type="paragraph" w:styleId="Liststycke">
    <w:name w:val="List Paragraph"/>
    <w:basedOn w:val="Normal"/>
    <w:uiPriority w:val="34"/>
    <w:qFormat/>
    <w:rsid w:val="00E8794C"/>
    <w:pPr>
      <w:ind w:left="720"/>
      <w:contextualSpacing/>
    </w:pPr>
  </w:style>
  <w:style w:type="paragraph" w:styleId="Innehllsfrteckningsrubrik">
    <w:name w:val="TOC Heading"/>
    <w:basedOn w:val="Rubrik1"/>
    <w:next w:val="Normal"/>
    <w:uiPriority w:val="39"/>
    <w:unhideWhenUsed/>
    <w:qFormat/>
    <w:rsid w:val="008927F7"/>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styleId="Hyperlnk">
    <w:name w:val="Hyperlink"/>
    <w:basedOn w:val="Standardstycketeckensnitt"/>
    <w:uiPriority w:val="99"/>
    <w:unhideWhenUsed/>
    <w:rsid w:val="008927F7"/>
    <w:rPr>
      <w:color w:val="0000FF" w:themeColor="hyperlink"/>
      <w:u w:val="single"/>
    </w:rPr>
  </w:style>
  <w:style w:type="character" w:customStyle="1" w:styleId="tgc">
    <w:name w:val="_tgc"/>
    <w:basedOn w:val="Standardstycketeckensnitt"/>
    <w:rsid w:val="00821511"/>
  </w:style>
  <w:style w:type="character" w:customStyle="1" w:styleId="size">
    <w:name w:val="size"/>
    <w:basedOn w:val="Standardstycketeckensnitt"/>
    <w:rsid w:val="006C5B30"/>
  </w:style>
  <w:style w:type="character" w:customStyle="1" w:styleId="apple-converted-space">
    <w:name w:val="apple-converted-space"/>
    <w:basedOn w:val="Standardstycketeckensnitt"/>
    <w:rsid w:val="006C5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5249">
      <w:bodyDiv w:val="1"/>
      <w:marLeft w:val="0"/>
      <w:marRight w:val="0"/>
      <w:marTop w:val="0"/>
      <w:marBottom w:val="0"/>
      <w:divBdr>
        <w:top w:val="none" w:sz="0" w:space="0" w:color="auto"/>
        <w:left w:val="none" w:sz="0" w:space="0" w:color="auto"/>
        <w:bottom w:val="none" w:sz="0" w:space="0" w:color="auto"/>
        <w:right w:val="none" w:sz="0" w:space="0" w:color="auto"/>
      </w:divBdr>
    </w:div>
    <w:div w:id="72749303">
      <w:bodyDiv w:val="1"/>
      <w:marLeft w:val="0"/>
      <w:marRight w:val="0"/>
      <w:marTop w:val="0"/>
      <w:marBottom w:val="0"/>
      <w:divBdr>
        <w:top w:val="none" w:sz="0" w:space="0" w:color="auto"/>
        <w:left w:val="none" w:sz="0" w:space="0" w:color="auto"/>
        <w:bottom w:val="none" w:sz="0" w:space="0" w:color="auto"/>
        <w:right w:val="none" w:sz="0" w:space="0" w:color="auto"/>
      </w:divBdr>
    </w:div>
    <w:div w:id="101464285">
      <w:bodyDiv w:val="1"/>
      <w:marLeft w:val="0"/>
      <w:marRight w:val="0"/>
      <w:marTop w:val="0"/>
      <w:marBottom w:val="0"/>
      <w:divBdr>
        <w:top w:val="none" w:sz="0" w:space="0" w:color="auto"/>
        <w:left w:val="none" w:sz="0" w:space="0" w:color="auto"/>
        <w:bottom w:val="none" w:sz="0" w:space="0" w:color="auto"/>
        <w:right w:val="none" w:sz="0" w:space="0" w:color="auto"/>
      </w:divBdr>
    </w:div>
    <w:div w:id="115412685">
      <w:bodyDiv w:val="1"/>
      <w:marLeft w:val="0"/>
      <w:marRight w:val="0"/>
      <w:marTop w:val="0"/>
      <w:marBottom w:val="0"/>
      <w:divBdr>
        <w:top w:val="none" w:sz="0" w:space="0" w:color="auto"/>
        <w:left w:val="none" w:sz="0" w:space="0" w:color="auto"/>
        <w:bottom w:val="none" w:sz="0" w:space="0" w:color="auto"/>
        <w:right w:val="none" w:sz="0" w:space="0" w:color="auto"/>
      </w:divBdr>
    </w:div>
    <w:div w:id="190650913">
      <w:bodyDiv w:val="1"/>
      <w:marLeft w:val="0"/>
      <w:marRight w:val="0"/>
      <w:marTop w:val="0"/>
      <w:marBottom w:val="0"/>
      <w:divBdr>
        <w:top w:val="none" w:sz="0" w:space="0" w:color="auto"/>
        <w:left w:val="none" w:sz="0" w:space="0" w:color="auto"/>
        <w:bottom w:val="none" w:sz="0" w:space="0" w:color="auto"/>
        <w:right w:val="none" w:sz="0" w:space="0" w:color="auto"/>
      </w:divBdr>
    </w:div>
    <w:div w:id="212161883">
      <w:bodyDiv w:val="1"/>
      <w:marLeft w:val="0"/>
      <w:marRight w:val="0"/>
      <w:marTop w:val="0"/>
      <w:marBottom w:val="0"/>
      <w:divBdr>
        <w:top w:val="none" w:sz="0" w:space="0" w:color="auto"/>
        <w:left w:val="none" w:sz="0" w:space="0" w:color="auto"/>
        <w:bottom w:val="none" w:sz="0" w:space="0" w:color="auto"/>
        <w:right w:val="none" w:sz="0" w:space="0" w:color="auto"/>
      </w:divBdr>
    </w:div>
    <w:div w:id="222910308">
      <w:bodyDiv w:val="1"/>
      <w:marLeft w:val="0"/>
      <w:marRight w:val="0"/>
      <w:marTop w:val="0"/>
      <w:marBottom w:val="0"/>
      <w:divBdr>
        <w:top w:val="none" w:sz="0" w:space="0" w:color="auto"/>
        <w:left w:val="none" w:sz="0" w:space="0" w:color="auto"/>
        <w:bottom w:val="none" w:sz="0" w:space="0" w:color="auto"/>
        <w:right w:val="none" w:sz="0" w:space="0" w:color="auto"/>
      </w:divBdr>
    </w:div>
    <w:div w:id="277225547">
      <w:bodyDiv w:val="1"/>
      <w:marLeft w:val="0"/>
      <w:marRight w:val="0"/>
      <w:marTop w:val="0"/>
      <w:marBottom w:val="0"/>
      <w:divBdr>
        <w:top w:val="none" w:sz="0" w:space="0" w:color="auto"/>
        <w:left w:val="none" w:sz="0" w:space="0" w:color="auto"/>
        <w:bottom w:val="none" w:sz="0" w:space="0" w:color="auto"/>
        <w:right w:val="none" w:sz="0" w:space="0" w:color="auto"/>
      </w:divBdr>
    </w:div>
    <w:div w:id="486088864">
      <w:bodyDiv w:val="1"/>
      <w:marLeft w:val="0"/>
      <w:marRight w:val="0"/>
      <w:marTop w:val="0"/>
      <w:marBottom w:val="0"/>
      <w:divBdr>
        <w:top w:val="none" w:sz="0" w:space="0" w:color="auto"/>
        <w:left w:val="none" w:sz="0" w:space="0" w:color="auto"/>
        <w:bottom w:val="none" w:sz="0" w:space="0" w:color="auto"/>
        <w:right w:val="none" w:sz="0" w:space="0" w:color="auto"/>
      </w:divBdr>
    </w:div>
    <w:div w:id="566767717">
      <w:bodyDiv w:val="1"/>
      <w:marLeft w:val="0"/>
      <w:marRight w:val="0"/>
      <w:marTop w:val="0"/>
      <w:marBottom w:val="0"/>
      <w:divBdr>
        <w:top w:val="none" w:sz="0" w:space="0" w:color="auto"/>
        <w:left w:val="none" w:sz="0" w:space="0" w:color="auto"/>
        <w:bottom w:val="none" w:sz="0" w:space="0" w:color="auto"/>
        <w:right w:val="none" w:sz="0" w:space="0" w:color="auto"/>
      </w:divBdr>
    </w:div>
    <w:div w:id="604772027">
      <w:bodyDiv w:val="1"/>
      <w:marLeft w:val="0"/>
      <w:marRight w:val="0"/>
      <w:marTop w:val="0"/>
      <w:marBottom w:val="0"/>
      <w:divBdr>
        <w:top w:val="none" w:sz="0" w:space="0" w:color="auto"/>
        <w:left w:val="none" w:sz="0" w:space="0" w:color="auto"/>
        <w:bottom w:val="none" w:sz="0" w:space="0" w:color="auto"/>
        <w:right w:val="none" w:sz="0" w:space="0" w:color="auto"/>
      </w:divBdr>
    </w:div>
    <w:div w:id="774599044">
      <w:bodyDiv w:val="1"/>
      <w:marLeft w:val="0"/>
      <w:marRight w:val="0"/>
      <w:marTop w:val="0"/>
      <w:marBottom w:val="0"/>
      <w:divBdr>
        <w:top w:val="none" w:sz="0" w:space="0" w:color="auto"/>
        <w:left w:val="none" w:sz="0" w:space="0" w:color="auto"/>
        <w:bottom w:val="none" w:sz="0" w:space="0" w:color="auto"/>
        <w:right w:val="none" w:sz="0" w:space="0" w:color="auto"/>
      </w:divBdr>
    </w:div>
    <w:div w:id="799808030">
      <w:bodyDiv w:val="1"/>
      <w:marLeft w:val="0"/>
      <w:marRight w:val="0"/>
      <w:marTop w:val="0"/>
      <w:marBottom w:val="0"/>
      <w:divBdr>
        <w:top w:val="none" w:sz="0" w:space="0" w:color="auto"/>
        <w:left w:val="none" w:sz="0" w:space="0" w:color="auto"/>
        <w:bottom w:val="none" w:sz="0" w:space="0" w:color="auto"/>
        <w:right w:val="none" w:sz="0" w:space="0" w:color="auto"/>
      </w:divBdr>
    </w:div>
    <w:div w:id="906696089">
      <w:bodyDiv w:val="1"/>
      <w:marLeft w:val="0"/>
      <w:marRight w:val="0"/>
      <w:marTop w:val="0"/>
      <w:marBottom w:val="0"/>
      <w:divBdr>
        <w:top w:val="none" w:sz="0" w:space="0" w:color="auto"/>
        <w:left w:val="none" w:sz="0" w:space="0" w:color="auto"/>
        <w:bottom w:val="none" w:sz="0" w:space="0" w:color="auto"/>
        <w:right w:val="none" w:sz="0" w:space="0" w:color="auto"/>
      </w:divBdr>
    </w:div>
    <w:div w:id="1014190769">
      <w:bodyDiv w:val="1"/>
      <w:marLeft w:val="0"/>
      <w:marRight w:val="0"/>
      <w:marTop w:val="0"/>
      <w:marBottom w:val="0"/>
      <w:divBdr>
        <w:top w:val="none" w:sz="0" w:space="0" w:color="auto"/>
        <w:left w:val="none" w:sz="0" w:space="0" w:color="auto"/>
        <w:bottom w:val="none" w:sz="0" w:space="0" w:color="auto"/>
        <w:right w:val="none" w:sz="0" w:space="0" w:color="auto"/>
      </w:divBdr>
    </w:div>
    <w:div w:id="1022509257">
      <w:bodyDiv w:val="1"/>
      <w:marLeft w:val="0"/>
      <w:marRight w:val="0"/>
      <w:marTop w:val="0"/>
      <w:marBottom w:val="0"/>
      <w:divBdr>
        <w:top w:val="none" w:sz="0" w:space="0" w:color="auto"/>
        <w:left w:val="none" w:sz="0" w:space="0" w:color="auto"/>
        <w:bottom w:val="none" w:sz="0" w:space="0" w:color="auto"/>
        <w:right w:val="none" w:sz="0" w:space="0" w:color="auto"/>
      </w:divBdr>
    </w:div>
    <w:div w:id="1038049796">
      <w:bodyDiv w:val="1"/>
      <w:marLeft w:val="0"/>
      <w:marRight w:val="0"/>
      <w:marTop w:val="0"/>
      <w:marBottom w:val="0"/>
      <w:divBdr>
        <w:top w:val="none" w:sz="0" w:space="0" w:color="auto"/>
        <w:left w:val="none" w:sz="0" w:space="0" w:color="auto"/>
        <w:bottom w:val="none" w:sz="0" w:space="0" w:color="auto"/>
        <w:right w:val="none" w:sz="0" w:space="0" w:color="auto"/>
      </w:divBdr>
    </w:div>
    <w:div w:id="1316883130">
      <w:bodyDiv w:val="1"/>
      <w:marLeft w:val="0"/>
      <w:marRight w:val="0"/>
      <w:marTop w:val="0"/>
      <w:marBottom w:val="0"/>
      <w:divBdr>
        <w:top w:val="none" w:sz="0" w:space="0" w:color="auto"/>
        <w:left w:val="none" w:sz="0" w:space="0" w:color="auto"/>
        <w:bottom w:val="none" w:sz="0" w:space="0" w:color="auto"/>
        <w:right w:val="none" w:sz="0" w:space="0" w:color="auto"/>
      </w:divBdr>
    </w:div>
    <w:div w:id="1462530873">
      <w:bodyDiv w:val="1"/>
      <w:marLeft w:val="0"/>
      <w:marRight w:val="0"/>
      <w:marTop w:val="0"/>
      <w:marBottom w:val="0"/>
      <w:divBdr>
        <w:top w:val="none" w:sz="0" w:space="0" w:color="auto"/>
        <w:left w:val="none" w:sz="0" w:space="0" w:color="auto"/>
        <w:bottom w:val="none" w:sz="0" w:space="0" w:color="auto"/>
        <w:right w:val="none" w:sz="0" w:space="0" w:color="auto"/>
      </w:divBdr>
    </w:div>
    <w:div w:id="1527451760">
      <w:bodyDiv w:val="1"/>
      <w:marLeft w:val="0"/>
      <w:marRight w:val="0"/>
      <w:marTop w:val="0"/>
      <w:marBottom w:val="0"/>
      <w:divBdr>
        <w:top w:val="none" w:sz="0" w:space="0" w:color="auto"/>
        <w:left w:val="none" w:sz="0" w:space="0" w:color="auto"/>
        <w:bottom w:val="none" w:sz="0" w:space="0" w:color="auto"/>
        <w:right w:val="none" w:sz="0" w:space="0" w:color="auto"/>
      </w:divBdr>
    </w:div>
    <w:div w:id="1530492201">
      <w:bodyDiv w:val="1"/>
      <w:marLeft w:val="0"/>
      <w:marRight w:val="0"/>
      <w:marTop w:val="0"/>
      <w:marBottom w:val="0"/>
      <w:divBdr>
        <w:top w:val="none" w:sz="0" w:space="0" w:color="auto"/>
        <w:left w:val="none" w:sz="0" w:space="0" w:color="auto"/>
        <w:bottom w:val="none" w:sz="0" w:space="0" w:color="auto"/>
        <w:right w:val="none" w:sz="0" w:space="0" w:color="auto"/>
      </w:divBdr>
    </w:div>
    <w:div w:id="1593078033">
      <w:bodyDiv w:val="1"/>
      <w:marLeft w:val="0"/>
      <w:marRight w:val="0"/>
      <w:marTop w:val="0"/>
      <w:marBottom w:val="0"/>
      <w:divBdr>
        <w:top w:val="none" w:sz="0" w:space="0" w:color="auto"/>
        <w:left w:val="none" w:sz="0" w:space="0" w:color="auto"/>
        <w:bottom w:val="none" w:sz="0" w:space="0" w:color="auto"/>
        <w:right w:val="none" w:sz="0" w:space="0" w:color="auto"/>
      </w:divBdr>
    </w:div>
    <w:div w:id="1617327580">
      <w:bodyDiv w:val="1"/>
      <w:marLeft w:val="0"/>
      <w:marRight w:val="0"/>
      <w:marTop w:val="0"/>
      <w:marBottom w:val="0"/>
      <w:divBdr>
        <w:top w:val="none" w:sz="0" w:space="0" w:color="auto"/>
        <w:left w:val="none" w:sz="0" w:space="0" w:color="auto"/>
        <w:bottom w:val="none" w:sz="0" w:space="0" w:color="auto"/>
        <w:right w:val="none" w:sz="0" w:space="0" w:color="auto"/>
      </w:divBdr>
    </w:div>
    <w:div w:id="1623144387">
      <w:bodyDiv w:val="1"/>
      <w:marLeft w:val="0"/>
      <w:marRight w:val="0"/>
      <w:marTop w:val="0"/>
      <w:marBottom w:val="0"/>
      <w:divBdr>
        <w:top w:val="none" w:sz="0" w:space="0" w:color="auto"/>
        <w:left w:val="none" w:sz="0" w:space="0" w:color="auto"/>
        <w:bottom w:val="none" w:sz="0" w:space="0" w:color="auto"/>
        <w:right w:val="none" w:sz="0" w:space="0" w:color="auto"/>
      </w:divBdr>
    </w:div>
    <w:div w:id="1693921975">
      <w:bodyDiv w:val="1"/>
      <w:marLeft w:val="0"/>
      <w:marRight w:val="0"/>
      <w:marTop w:val="0"/>
      <w:marBottom w:val="0"/>
      <w:divBdr>
        <w:top w:val="none" w:sz="0" w:space="0" w:color="auto"/>
        <w:left w:val="none" w:sz="0" w:space="0" w:color="auto"/>
        <w:bottom w:val="none" w:sz="0" w:space="0" w:color="auto"/>
        <w:right w:val="none" w:sz="0" w:space="0" w:color="auto"/>
      </w:divBdr>
    </w:div>
    <w:div w:id="19742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Mallar\Birka%20Energi\F-PM%20(eng)%20Fortumlayo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E14C7-B0F0-4F25-A76D-A85ED113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F-PM (eng) Fortumlayout</Template>
  <TotalTime>0</TotalTime>
  <Pages>10</Pages>
  <Words>3261</Words>
  <Characters>17284</Characters>
  <Application>Microsoft Office Word</Application>
  <DocSecurity>0</DocSecurity>
  <Lines>144</Lines>
  <Paragraphs>41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Korrektioner av felaktigheter i avräkning</vt:lpstr>
      <vt:lpstr>Korrektioner av felaktigheter i avräkning</vt:lpstr>
    </vt:vector>
  </TitlesOfParts>
  <Company>Fortum Markets AB</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Korrektioner av felaktigheter i avräkning</dc:title>
  <dc:creator>Roger Binning</dc:creator>
  <cp:keywords>uppgörelser praxis korrektioner tillägg vara</cp:keywords>
  <cp:lastModifiedBy>Elin Lindman</cp:lastModifiedBy>
  <cp:revision>2</cp:revision>
  <cp:lastPrinted>2013-02-21T14:26:00Z</cp:lastPrinted>
  <dcterms:created xsi:type="dcterms:W3CDTF">2018-01-15T09:49:00Z</dcterms:created>
  <dcterms:modified xsi:type="dcterms:W3CDTF">2018-01-15T09:49:00Z</dcterms:modified>
</cp:coreProperties>
</file>